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3066D" w14:textId="77777777" w:rsidR="00906A8F" w:rsidRPr="00DD3546" w:rsidRDefault="00B56F10" w:rsidP="00B16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Federal Register </w:t>
      </w:r>
      <w:r w:rsidR="00011AD7" w:rsidRPr="00DD3546">
        <w:rPr>
          <w:rFonts w:ascii="Times New Roman" w:hAnsi="Times New Roman" w:cs="Times New Roman"/>
          <w:b/>
          <w:sz w:val="24"/>
          <w:szCs w:val="24"/>
        </w:rPr>
        <w:t>Briefing Paper</w:t>
      </w:r>
    </w:p>
    <w:p w14:paraId="79A3066E" w14:textId="77777777" w:rsidR="008D1DFA" w:rsidRDefault="008D1DFA" w:rsidP="00B161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A3066F" w14:textId="77777777" w:rsidR="00011AD7" w:rsidRPr="006A6AE6" w:rsidRDefault="00011AD7" w:rsidP="00B161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1.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State Office</w:t>
      </w:r>
      <w:r w:rsidRPr="006A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670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71" w14:textId="77777777" w:rsidR="00DD3546" w:rsidRDefault="00824C52" w:rsidP="002C083E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 of Land Management, California</w:t>
      </w:r>
      <w:r w:rsidR="00011AD7" w:rsidRPr="006A6AE6">
        <w:rPr>
          <w:rFonts w:ascii="Times New Roman" w:hAnsi="Times New Roman" w:cs="Times New Roman"/>
          <w:sz w:val="24"/>
          <w:szCs w:val="24"/>
        </w:rPr>
        <w:t xml:space="preserve"> State Office</w:t>
      </w:r>
      <w:r>
        <w:rPr>
          <w:rFonts w:ascii="Times New Roman" w:hAnsi="Times New Roman" w:cs="Times New Roman"/>
          <w:sz w:val="24"/>
          <w:szCs w:val="24"/>
        </w:rPr>
        <w:t>, Sacramento California</w:t>
      </w:r>
    </w:p>
    <w:p w14:paraId="79A30672" w14:textId="77777777" w:rsidR="00123E2D" w:rsidRDefault="00123E2D" w:rsidP="00B161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A30673" w14:textId="77777777" w:rsidR="00011AD7" w:rsidRPr="006A6AE6" w:rsidRDefault="00011AD7" w:rsidP="00B161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2.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What is the title of this notice?</w:t>
      </w:r>
    </w:p>
    <w:p w14:paraId="79A30674" w14:textId="77777777" w:rsidR="00123E2D" w:rsidRDefault="00123E2D" w:rsidP="00CE525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75" w14:textId="77777777" w:rsidR="00011AD7" w:rsidRPr="006A6AE6" w:rsidRDefault="009B1A02" w:rsidP="00CE5252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>Notice of Proposed Withdrawal and Opportunity for Public Meeting</w:t>
      </w:r>
      <w:r w:rsidR="00B30B21">
        <w:rPr>
          <w:rFonts w:ascii="Times New Roman" w:hAnsi="Times New Roman" w:cs="Times New Roman"/>
          <w:sz w:val="24"/>
          <w:szCs w:val="24"/>
        </w:rPr>
        <w:t>;</w:t>
      </w:r>
      <w:r w:rsidR="006E4236">
        <w:rPr>
          <w:rFonts w:ascii="Times New Roman" w:hAnsi="Times New Roman" w:cs="Times New Roman"/>
          <w:sz w:val="24"/>
          <w:szCs w:val="24"/>
        </w:rPr>
        <w:t xml:space="preserve"> </w:t>
      </w:r>
      <w:r w:rsidR="00824C52">
        <w:rPr>
          <w:rFonts w:ascii="Times New Roman" w:hAnsi="Times New Roman" w:cs="Times New Roman"/>
          <w:sz w:val="24"/>
          <w:szCs w:val="24"/>
        </w:rPr>
        <w:t>California</w:t>
      </w:r>
    </w:p>
    <w:p w14:paraId="79A30676" w14:textId="77777777" w:rsidR="00123E2D" w:rsidRDefault="00123E2D" w:rsidP="00B161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A30677" w14:textId="77777777" w:rsidR="00011AD7" w:rsidRPr="006A6AE6" w:rsidRDefault="00011AD7" w:rsidP="00B161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3.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What are the key issues raised by the underlying decision documents for this notice?</w:t>
      </w:r>
    </w:p>
    <w:p w14:paraId="79A30678" w14:textId="77777777" w:rsidR="00123E2D" w:rsidRDefault="00123E2D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79" w14:textId="331A7BB0" w:rsidR="00123E2D" w:rsidRDefault="00B94C6B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671057">
        <w:rPr>
          <w:rFonts w:ascii="Times New Roman" w:hAnsi="Times New Roman" w:cs="Times New Roman"/>
          <w:sz w:val="24"/>
          <w:szCs w:val="24"/>
        </w:rPr>
        <w:t xml:space="preserve"> </w:t>
      </w:r>
      <w:r w:rsidR="007A3040">
        <w:rPr>
          <w:rFonts w:ascii="Times New Roman" w:hAnsi="Times New Roman" w:cs="Times New Roman"/>
          <w:sz w:val="24"/>
          <w:szCs w:val="24"/>
        </w:rPr>
        <w:t xml:space="preserve">notice of proposed </w:t>
      </w:r>
      <w:r w:rsidRPr="00671057">
        <w:rPr>
          <w:rFonts w:ascii="Times New Roman" w:hAnsi="Times New Roman" w:cs="Times New Roman"/>
          <w:sz w:val="24"/>
          <w:szCs w:val="24"/>
        </w:rPr>
        <w:t>withdr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71057">
        <w:rPr>
          <w:rFonts w:ascii="Times New Roman" w:hAnsi="Times New Roman" w:cs="Times New Roman"/>
          <w:sz w:val="24"/>
          <w:szCs w:val="24"/>
        </w:rPr>
        <w:t>w</w:t>
      </w:r>
      <w:r w:rsidR="00B30B21">
        <w:rPr>
          <w:rFonts w:ascii="Times New Roman" w:hAnsi="Times New Roman" w:cs="Times New Roman"/>
          <w:sz w:val="24"/>
          <w:szCs w:val="24"/>
        </w:rPr>
        <w:t>al</w:t>
      </w:r>
      <w:r w:rsidRPr="00671057">
        <w:rPr>
          <w:rFonts w:ascii="Times New Roman" w:hAnsi="Times New Roman" w:cs="Times New Roman"/>
          <w:sz w:val="24"/>
          <w:szCs w:val="24"/>
        </w:rPr>
        <w:t xml:space="preserve"> </w:t>
      </w:r>
      <w:r w:rsidRPr="00877B85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DE1">
        <w:rPr>
          <w:rFonts w:ascii="Times New Roman" w:hAnsi="Times New Roman" w:cs="Times New Roman"/>
          <w:sz w:val="24"/>
          <w:szCs w:val="24"/>
        </w:rPr>
        <w:t xml:space="preserve">temporarily segregate approximately </w:t>
      </w:r>
      <w:r w:rsidR="006476DE">
        <w:rPr>
          <w:rFonts w:ascii="Times New Roman" w:hAnsi="Times New Roman"/>
        </w:rPr>
        <w:t>3,123</w:t>
      </w:r>
      <w:r w:rsidR="00DB0078" w:rsidRPr="000E4274">
        <w:rPr>
          <w:rFonts w:ascii="Times New Roman" w:hAnsi="Times New Roman"/>
          <w:color w:val="FF0000"/>
        </w:rPr>
        <w:t xml:space="preserve"> </w:t>
      </w:r>
      <w:r w:rsidR="00E86DE1" w:rsidRPr="00E86DE1">
        <w:rPr>
          <w:rFonts w:ascii="Times New Roman" w:hAnsi="Times New Roman" w:cs="Times New Roman"/>
          <w:sz w:val="24"/>
          <w:szCs w:val="24"/>
        </w:rPr>
        <w:t xml:space="preserve">acres in </w:t>
      </w:r>
      <w:r w:rsidR="00824C52">
        <w:rPr>
          <w:rFonts w:ascii="Times New Roman" w:hAnsi="Times New Roman" w:cs="Times New Roman"/>
          <w:sz w:val="24"/>
          <w:szCs w:val="24"/>
        </w:rPr>
        <w:t>Trinity County</w:t>
      </w:r>
      <w:r w:rsidR="00E86DE1" w:rsidRPr="00E86DE1">
        <w:rPr>
          <w:rFonts w:ascii="Times New Roman" w:hAnsi="Times New Roman" w:cs="Times New Roman"/>
          <w:sz w:val="24"/>
          <w:szCs w:val="24"/>
        </w:rPr>
        <w:t xml:space="preserve">, </w:t>
      </w:r>
      <w:r w:rsidR="00824C52">
        <w:rPr>
          <w:rFonts w:ascii="Times New Roman" w:hAnsi="Times New Roman" w:cs="Times New Roman"/>
          <w:sz w:val="24"/>
          <w:szCs w:val="24"/>
        </w:rPr>
        <w:t>California</w:t>
      </w:r>
      <w:r w:rsidR="00E86DE1">
        <w:rPr>
          <w:rFonts w:ascii="Times New Roman" w:hAnsi="Times New Roman" w:cs="Times New Roman"/>
          <w:sz w:val="24"/>
          <w:szCs w:val="24"/>
        </w:rPr>
        <w:t>,</w:t>
      </w:r>
      <w:r w:rsidR="008C4D28">
        <w:rPr>
          <w:rFonts w:ascii="Times New Roman" w:hAnsi="Times New Roman" w:cs="Times New Roman"/>
          <w:sz w:val="24"/>
          <w:szCs w:val="24"/>
        </w:rPr>
        <w:t xml:space="preserve"> </w:t>
      </w:r>
      <w:r w:rsidR="00E86DE1" w:rsidRPr="00E86DE1">
        <w:rPr>
          <w:rFonts w:ascii="Times New Roman" w:hAnsi="Times New Roman" w:cs="Times New Roman"/>
          <w:sz w:val="24"/>
          <w:szCs w:val="24"/>
        </w:rPr>
        <w:t xml:space="preserve">from location and entry under the United States mining laws, but not from leasing under the mineral </w:t>
      </w:r>
      <w:r w:rsidR="009F7ED0">
        <w:rPr>
          <w:rFonts w:ascii="Times New Roman" w:hAnsi="Times New Roman" w:cs="Times New Roman"/>
          <w:sz w:val="24"/>
          <w:szCs w:val="24"/>
        </w:rPr>
        <w:t xml:space="preserve">or geothermal </w:t>
      </w:r>
      <w:r w:rsidR="00E86DE1" w:rsidRPr="00E86DE1">
        <w:rPr>
          <w:rFonts w:ascii="Times New Roman" w:hAnsi="Times New Roman" w:cs="Times New Roman"/>
          <w:sz w:val="24"/>
          <w:szCs w:val="24"/>
        </w:rPr>
        <w:t>leasing laws</w:t>
      </w:r>
      <w:r w:rsidR="004A03D5">
        <w:rPr>
          <w:rFonts w:ascii="Times New Roman" w:hAnsi="Times New Roman" w:cs="Times New Roman"/>
          <w:sz w:val="24"/>
          <w:szCs w:val="24"/>
        </w:rPr>
        <w:t xml:space="preserve">.  The purpose of the </w:t>
      </w:r>
      <w:r w:rsidR="008854A1">
        <w:rPr>
          <w:rFonts w:ascii="Times New Roman" w:hAnsi="Times New Roman" w:cs="Times New Roman"/>
          <w:sz w:val="24"/>
          <w:szCs w:val="24"/>
        </w:rPr>
        <w:t>2 year temporary segregation</w:t>
      </w:r>
      <w:r w:rsidR="004A03D5">
        <w:rPr>
          <w:rFonts w:ascii="Times New Roman" w:hAnsi="Times New Roman" w:cs="Times New Roman"/>
          <w:sz w:val="24"/>
          <w:szCs w:val="24"/>
        </w:rPr>
        <w:t xml:space="preserve"> is to </w:t>
      </w:r>
      <w:r w:rsidR="00E86DE1" w:rsidRPr="00E86DE1">
        <w:rPr>
          <w:rFonts w:ascii="Times New Roman" w:hAnsi="Times New Roman" w:cs="Times New Roman"/>
          <w:sz w:val="24"/>
          <w:szCs w:val="24"/>
        </w:rPr>
        <w:t xml:space="preserve">protect the cultural, recreational, and biological resources within the </w:t>
      </w:r>
      <w:r w:rsidR="00B2403C">
        <w:rPr>
          <w:rFonts w:ascii="Times New Roman" w:hAnsi="Times New Roman" w:cs="Times New Roman"/>
          <w:sz w:val="24"/>
          <w:szCs w:val="24"/>
        </w:rPr>
        <w:t xml:space="preserve">recreational segment of the </w:t>
      </w:r>
      <w:r w:rsidR="00824C52">
        <w:rPr>
          <w:rFonts w:ascii="Times New Roman" w:hAnsi="Times New Roman" w:cs="Times New Roman"/>
          <w:sz w:val="24"/>
          <w:szCs w:val="24"/>
        </w:rPr>
        <w:t>Trinity River Wild and Scenic River</w:t>
      </w:r>
      <w:r w:rsidR="00E86DE1">
        <w:rPr>
          <w:rFonts w:ascii="Times New Roman" w:hAnsi="Times New Roman" w:cs="Times New Roman"/>
          <w:sz w:val="24"/>
          <w:szCs w:val="24"/>
        </w:rPr>
        <w:t xml:space="preserve"> </w:t>
      </w:r>
      <w:r w:rsidR="00E86DE1">
        <w:rPr>
          <w:rFonts w:ascii="Times New Roman" w:hAnsi="Times New Roman" w:cs="Times New Roman"/>
          <w:bCs/>
          <w:sz w:val="24"/>
          <w:szCs w:val="24"/>
        </w:rPr>
        <w:t xml:space="preserve">while studies are completed to make a recommendation </w:t>
      </w:r>
      <w:r w:rsidR="009D4CC8">
        <w:rPr>
          <w:rFonts w:ascii="Times New Roman" w:hAnsi="Times New Roman" w:cs="Times New Roman"/>
          <w:bCs/>
          <w:sz w:val="24"/>
          <w:szCs w:val="24"/>
        </w:rPr>
        <w:t xml:space="preserve">to the Assistant Secretary </w:t>
      </w:r>
      <w:r w:rsidR="007A3040">
        <w:rPr>
          <w:rFonts w:ascii="Times New Roman" w:hAnsi="Times New Roman" w:cs="Times New Roman"/>
          <w:bCs/>
          <w:sz w:val="24"/>
          <w:szCs w:val="24"/>
        </w:rPr>
        <w:t>on a 20-year withdrawal</w:t>
      </w:r>
      <w:r w:rsidR="00E86D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3067A" w14:textId="77777777" w:rsidR="00E86DE1" w:rsidRPr="006A6AE6" w:rsidRDefault="00E86DE1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7B" w14:textId="77777777" w:rsidR="00011AD7" w:rsidRPr="006A6AE6" w:rsidRDefault="00011AD7" w:rsidP="00B1614D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4.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Who are the primary users affected by or parties interested in the underlying decisions or actions?</w:t>
      </w:r>
      <w:r w:rsidR="00B30B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 xml:space="preserve"> What are their concerns?</w:t>
      </w:r>
    </w:p>
    <w:p w14:paraId="79A3067C" w14:textId="77777777" w:rsidR="00123E2D" w:rsidRDefault="00123E2D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7D" w14:textId="4C60F788" w:rsidR="00DC488F" w:rsidRDefault="00F96661" w:rsidP="002C083E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primary users of the lands are </w:t>
      </w:r>
      <w:r w:rsidR="00E86DE1">
        <w:rPr>
          <w:rFonts w:ascii="Times New Roman" w:hAnsi="Times New Roman" w:cs="Times New Roman"/>
          <w:sz w:val="24"/>
          <w:szCs w:val="24"/>
        </w:rPr>
        <w:t xml:space="preserve">the general </w:t>
      </w:r>
      <w:r w:rsidR="00824C52">
        <w:rPr>
          <w:rFonts w:ascii="Times New Roman" w:hAnsi="Times New Roman" w:cs="Times New Roman"/>
          <w:sz w:val="24"/>
          <w:szCs w:val="24"/>
        </w:rPr>
        <w:t>public</w:t>
      </w:r>
      <w:r w:rsidR="00E86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recreational users.  </w:t>
      </w:r>
      <w:r w:rsidR="000E747E">
        <w:rPr>
          <w:rFonts w:ascii="Times New Roman" w:hAnsi="Times New Roman" w:cs="Times New Roman"/>
          <w:sz w:val="24"/>
          <w:szCs w:val="24"/>
        </w:rPr>
        <w:t>R</w:t>
      </w:r>
      <w:r w:rsidR="00824C52">
        <w:rPr>
          <w:rFonts w:ascii="Times New Roman" w:hAnsi="Times New Roman" w:cs="Times New Roman"/>
          <w:sz w:val="24"/>
          <w:szCs w:val="24"/>
        </w:rPr>
        <w:t>ecreation user</w:t>
      </w:r>
      <w:r w:rsidR="00FA512F">
        <w:rPr>
          <w:rFonts w:ascii="Times New Roman" w:hAnsi="Times New Roman" w:cs="Times New Roman"/>
          <w:sz w:val="24"/>
          <w:szCs w:val="24"/>
        </w:rPr>
        <w:t>s</w:t>
      </w:r>
      <w:r w:rsidR="00824C52">
        <w:rPr>
          <w:rFonts w:ascii="Times New Roman" w:hAnsi="Times New Roman" w:cs="Times New Roman"/>
          <w:sz w:val="24"/>
          <w:szCs w:val="24"/>
        </w:rPr>
        <w:t xml:space="preserve"> along the river </w:t>
      </w:r>
      <w:r w:rsidR="000E747E">
        <w:rPr>
          <w:rFonts w:ascii="Times New Roman" w:hAnsi="Times New Roman" w:cs="Times New Roman"/>
          <w:sz w:val="24"/>
          <w:szCs w:val="24"/>
        </w:rPr>
        <w:t>should</w:t>
      </w:r>
      <w:r w:rsidR="00824C52">
        <w:rPr>
          <w:rFonts w:ascii="Times New Roman" w:hAnsi="Times New Roman" w:cs="Times New Roman"/>
          <w:sz w:val="24"/>
          <w:szCs w:val="24"/>
        </w:rPr>
        <w:t xml:space="preserve"> not </w:t>
      </w:r>
      <w:r w:rsidR="00FA512F">
        <w:rPr>
          <w:rFonts w:ascii="Times New Roman" w:hAnsi="Times New Roman" w:cs="Times New Roman"/>
          <w:sz w:val="24"/>
          <w:szCs w:val="24"/>
        </w:rPr>
        <w:t>be affected</w:t>
      </w:r>
      <w:r w:rsidR="00824C52">
        <w:rPr>
          <w:rFonts w:ascii="Times New Roman" w:hAnsi="Times New Roman" w:cs="Times New Roman"/>
          <w:sz w:val="24"/>
          <w:szCs w:val="24"/>
        </w:rPr>
        <w:t xml:space="preserve"> by the proposal.</w:t>
      </w:r>
      <w:r w:rsidR="000E747E">
        <w:rPr>
          <w:rFonts w:ascii="Times New Roman" w:hAnsi="Times New Roman" w:cs="Times New Roman"/>
          <w:sz w:val="24"/>
          <w:szCs w:val="24"/>
        </w:rPr>
        <w:t xml:space="preserve"> </w:t>
      </w:r>
      <w:r w:rsidR="00824C52">
        <w:rPr>
          <w:rFonts w:ascii="Times New Roman" w:hAnsi="Times New Roman" w:cs="Times New Roman"/>
          <w:sz w:val="24"/>
          <w:szCs w:val="24"/>
        </w:rPr>
        <w:t xml:space="preserve"> There may be some concern from the mining community that the lands will no longer be open to mineral </w:t>
      </w:r>
      <w:r w:rsidR="009D4CC8">
        <w:rPr>
          <w:rFonts w:ascii="Times New Roman" w:hAnsi="Times New Roman" w:cs="Times New Roman"/>
          <w:sz w:val="24"/>
          <w:szCs w:val="24"/>
        </w:rPr>
        <w:t>location under the United </w:t>
      </w:r>
      <w:r w:rsidR="000F35A8">
        <w:rPr>
          <w:rFonts w:ascii="Times New Roman" w:hAnsi="Times New Roman" w:cs="Times New Roman"/>
          <w:sz w:val="24"/>
          <w:szCs w:val="24"/>
        </w:rPr>
        <w:t>States mining laws</w:t>
      </w:r>
      <w:r w:rsidR="00824C52">
        <w:rPr>
          <w:rFonts w:ascii="Times New Roman" w:hAnsi="Times New Roman" w:cs="Times New Roman"/>
          <w:sz w:val="24"/>
          <w:szCs w:val="24"/>
        </w:rPr>
        <w:t>.</w:t>
      </w:r>
      <w:r w:rsidR="000E747E">
        <w:rPr>
          <w:rFonts w:ascii="Times New Roman" w:hAnsi="Times New Roman" w:cs="Times New Roman"/>
          <w:sz w:val="24"/>
          <w:szCs w:val="24"/>
        </w:rPr>
        <w:t xml:space="preserve"> </w:t>
      </w:r>
      <w:r w:rsidR="00824C52">
        <w:rPr>
          <w:rFonts w:ascii="Times New Roman" w:hAnsi="Times New Roman" w:cs="Times New Roman"/>
          <w:sz w:val="24"/>
          <w:szCs w:val="24"/>
        </w:rPr>
        <w:t xml:space="preserve"> </w:t>
      </w:r>
      <w:r w:rsidR="00B60E5B" w:rsidRPr="006A6AE6">
        <w:rPr>
          <w:rFonts w:ascii="Times New Roman" w:hAnsi="Times New Roman" w:cs="Times New Roman"/>
          <w:sz w:val="24"/>
          <w:szCs w:val="24"/>
        </w:rPr>
        <w:t xml:space="preserve">The </w:t>
      </w:r>
      <w:r w:rsidR="002C083E">
        <w:rPr>
          <w:rFonts w:ascii="Times New Roman" w:hAnsi="Times New Roman" w:cs="Times New Roman"/>
          <w:sz w:val="24"/>
          <w:szCs w:val="24"/>
        </w:rPr>
        <w:t>Bureau of Land Management (</w:t>
      </w:r>
      <w:r w:rsidR="00B30B21">
        <w:rPr>
          <w:rFonts w:ascii="Times New Roman" w:hAnsi="Times New Roman" w:cs="Times New Roman"/>
          <w:sz w:val="24"/>
          <w:szCs w:val="24"/>
        </w:rPr>
        <w:t>BLM</w:t>
      </w:r>
      <w:r w:rsidR="002C083E">
        <w:rPr>
          <w:rFonts w:ascii="Times New Roman" w:hAnsi="Times New Roman" w:cs="Times New Roman"/>
          <w:sz w:val="24"/>
          <w:szCs w:val="24"/>
        </w:rPr>
        <w:t>)</w:t>
      </w:r>
      <w:r w:rsidR="00B60E5B" w:rsidRPr="006A6AE6">
        <w:rPr>
          <w:rFonts w:ascii="Times New Roman" w:hAnsi="Times New Roman" w:cs="Times New Roman"/>
          <w:sz w:val="24"/>
          <w:szCs w:val="24"/>
        </w:rPr>
        <w:t xml:space="preserve"> </w:t>
      </w:r>
      <w:r w:rsidR="00DC488F" w:rsidRPr="006A6AE6">
        <w:rPr>
          <w:rFonts w:ascii="Times New Roman" w:hAnsi="Times New Roman" w:cs="Times New Roman"/>
          <w:sz w:val="24"/>
          <w:szCs w:val="24"/>
        </w:rPr>
        <w:t xml:space="preserve">will publish </w:t>
      </w:r>
      <w:r w:rsidR="007A0148">
        <w:rPr>
          <w:rFonts w:ascii="Times New Roman" w:hAnsi="Times New Roman" w:cs="Times New Roman"/>
          <w:sz w:val="24"/>
          <w:szCs w:val="24"/>
        </w:rPr>
        <w:t>this</w:t>
      </w:r>
      <w:r w:rsidR="00DC488F" w:rsidRPr="006A6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notice in both the </w:t>
      </w:r>
      <w:r w:rsidR="00DC488F" w:rsidRPr="007A3040">
        <w:rPr>
          <w:rFonts w:ascii="Times New Roman" w:hAnsi="Times New Roman" w:cs="Times New Roman"/>
          <w:i/>
          <w:sz w:val="24"/>
          <w:szCs w:val="24"/>
        </w:rPr>
        <w:t>Federal Register</w:t>
      </w:r>
      <w:r w:rsidR="00DC488F" w:rsidRPr="006A6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 newspaper of </w:t>
      </w:r>
      <w:r w:rsidR="00A32232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32">
        <w:rPr>
          <w:rFonts w:ascii="Times New Roman" w:hAnsi="Times New Roman" w:cs="Times New Roman"/>
          <w:sz w:val="24"/>
          <w:szCs w:val="24"/>
        </w:rPr>
        <w:t>circulation</w:t>
      </w:r>
      <w:r w:rsidR="004A03D5">
        <w:rPr>
          <w:rFonts w:ascii="Times New Roman" w:hAnsi="Times New Roman" w:cs="Times New Roman"/>
          <w:sz w:val="24"/>
          <w:szCs w:val="24"/>
        </w:rPr>
        <w:t xml:space="preserve"> within the vicinity of the subject lands</w:t>
      </w:r>
      <w:r>
        <w:rPr>
          <w:rFonts w:ascii="Times New Roman" w:hAnsi="Times New Roman" w:cs="Times New Roman"/>
          <w:sz w:val="24"/>
          <w:szCs w:val="24"/>
        </w:rPr>
        <w:t xml:space="preserve">.  The notice </w:t>
      </w:r>
      <w:r w:rsidR="004A03D5">
        <w:rPr>
          <w:rFonts w:ascii="Times New Roman" w:hAnsi="Times New Roman" w:cs="Times New Roman"/>
          <w:sz w:val="24"/>
          <w:szCs w:val="24"/>
        </w:rPr>
        <w:t xml:space="preserve">will </w:t>
      </w:r>
      <w:r w:rsidR="007A3040">
        <w:rPr>
          <w:rFonts w:ascii="Times New Roman" w:hAnsi="Times New Roman" w:cs="Times New Roman"/>
          <w:sz w:val="24"/>
          <w:szCs w:val="24"/>
        </w:rPr>
        <w:t>invite</w:t>
      </w:r>
      <w:r>
        <w:rPr>
          <w:rFonts w:ascii="Times New Roman" w:hAnsi="Times New Roman" w:cs="Times New Roman"/>
          <w:sz w:val="24"/>
          <w:szCs w:val="24"/>
        </w:rPr>
        <w:t xml:space="preserve"> comments from the public and </w:t>
      </w:r>
      <w:r w:rsidR="000E747E">
        <w:rPr>
          <w:rFonts w:ascii="Times New Roman" w:hAnsi="Times New Roman" w:cs="Times New Roman"/>
          <w:sz w:val="24"/>
          <w:szCs w:val="24"/>
        </w:rPr>
        <w:t>offers the opportunity for</w:t>
      </w:r>
      <w:r w:rsidR="0015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public to request a </w:t>
      </w:r>
      <w:r w:rsidR="00B60E5B" w:rsidRPr="006A6AE6">
        <w:rPr>
          <w:rFonts w:ascii="Times New Roman" w:hAnsi="Times New Roman" w:cs="Times New Roman"/>
          <w:sz w:val="24"/>
          <w:szCs w:val="24"/>
        </w:rPr>
        <w:t>public meeting</w:t>
      </w:r>
      <w:r w:rsidR="00DC488F" w:rsidRPr="006A6AE6">
        <w:rPr>
          <w:rFonts w:ascii="Times New Roman" w:hAnsi="Times New Roman" w:cs="Times New Roman"/>
          <w:sz w:val="24"/>
          <w:szCs w:val="24"/>
        </w:rPr>
        <w:t>.</w:t>
      </w:r>
    </w:p>
    <w:p w14:paraId="79A3067E" w14:textId="77777777" w:rsidR="00123E2D" w:rsidRPr="006A6AE6" w:rsidRDefault="00123E2D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7F" w14:textId="77777777" w:rsidR="00011AD7" w:rsidRPr="006A6AE6" w:rsidRDefault="00011AD7" w:rsidP="00B1614D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5.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 xml:space="preserve">Is tribal consultation appropriate under E.O. 13175 or other authorities? </w:t>
      </w:r>
      <w:r w:rsidR="008C7DCC" w:rsidRPr="006A6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 xml:space="preserve">Will the proposed action potentially impact tribes or tribal lands, or generate their interest? </w:t>
      </w:r>
      <w:r w:rsidR="008C7DCC" w:rsidRPr="006A6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If so, what consultation or other communication/outreach are you planning?</w:t>
      </w:r>
      <w:r w:rsidRPr="006A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680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1" w14:textId="77777777" w:rsidR="00011AD7" w:rsidRDefault="002941C6" w:rsidP="002C083E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C7DCC" w:rsidRPr="006A6AE6">
        <w:rPr>
          <w:rFonts w:ascii="Times New Roman" w:hAnsi="Times New Roman" w:cs="Times New Roman"/>
          <w:sz w:val="24"/>
          <w:szCs w:val="24"/>
        </w:rPr>
        <w:t xml:space="preserve">he BLM </w:t>
      </w:r>
      <w:r w:rsidR="00C44C46" w:rsidRPr="006A6AE6">
        <w:rPr>
          <w:rFonts w:ascii="Times New Roman" w:hAnsi="Times New Roman" w:cs="Times New Roman"/>
          <w:sz w:val="24"/>
          <w:szCs w:val="24"/>
        </w:rPr>
        <w:t xml:space="preserve">will notify the </w:t>
      </w:r>
      <w:r w:rsidR="00B94C6B">
        <w:rPr>
          <w:rFonts w:ascii="Times New Roman" w:hAnsi="Times New Roman" w:cs="Times New Roman"/>
          <w:sz w:val="24"/>
          <w:szCs w:val="24"/>
        </w:rPr>
        <w:t>appropriate tribes</w:t>
      </w:r>
      <w:r w:rsidR="00C44C46" w:rsidRPr="006A6AE6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C44C46" w:rsidRPr="006A6AE6">
        <w:rPr>
          <w:rFonts w:ascii="Times New Roman" w:hAnsi="Times New Roman" w:cs="Times New Roman"/>
          <w:sz w:val="24"/>
          <w:szCs w:val="24"/>
        </w:rPr>
        <w:t>have interest i</w:t>
      </w:r>
      <w:r w:rsidR="008D1DFA">
        <w:rPr>
          <w:rFonts w:ascii="Times New Roman" w:hAnsi="Times New Roman" w:cs="Times New Roman"/>
          <w:sz w:val="24"/>
          <w:szCs w:val="24"/>
        </w:rPr>
        <w:t>n th</w:t>
      </w:r>
      <w:r w:rsidR="001405F7">
        <w:rPr>
          <w:rFonts w:ascii="Times New Roman" w:hAnsi="Times New Roman" w:cs="Times New Roman"/>
          <w:sz w:val="24"/>
          <w:szCs w:val="24"/>
        </w:rPr>
        <w:t xml:space="preserve">e </w:t>
      </w:r>
      <w:r w:rsidR="00E86DE1">
        <w:rPr>
          <w:rFonts w:ascii="Times New Roman" w:hAnsi="Times New Roman" w:cs="Times New Roman"/>
          <w:sz w:val="24"/>
          <w:szCs w:val="24"/>
        </w:rPr>
        <w:t xml:space="preserve">proposed </w:t>
      </w:r>
      <w:r w:rsidR="001405F7">
        <w:rPr>
          <w:rFonts w:ascii="Times New Roman" w:hAnsi="Times New Roman" w:cs="Times New Roman"/>
          <w:sz w:val="24"/>
          <w:szCs w:val="24"/>
        </w:rPr>
        <w:t>withdrawn lands</w:t>
      </w:r>
      <w:r w:rsidR="00C44C46" w:rsidRPr="006A6AE6">
        <w:rPr>
          <w:rFonts w:ascii="Times New Roman" w:hAnsi="Times New Roman" w:cs="Times New Roman"/>
          <w:sz w:val="24"/>
          <w:szCs w:val="24"/>
        </w:rPr>
        <w:t>.</w:t>
      </w:r>
      <w:r w:rsidR="00824C52">
        <w:rPr>
          <w:rFonts w:ascii="Times New Roman" w:hAnsi="Times New Roman" w:cs="Times New Roman"/>
          <w:sz w:val="24"/>
          <w:szCs w:val="24"/>
        </w:rPr>
        <w:t xml:space="preserve"> </w:t>
      </w:r>
      <w:r w:rsidR="000E747E">
        <w:rPr>
          <w:rFonts w:ascii="Times New Roman" w:hAnsi="Times New Roman" w:cs="Times New Roman"/>
          <w:sz w:val="24"/>
          <w:szCs w:val="24"/>
        </w:rPr>
        <w:t xml:space="preserve"> </w:t>
      </w:r>
      <w:r w:rsidR="00824C52">
        <w:rPr>
          <w:rFonts w:ascii="Times New Roman" w:hAnsi="Times New Roman" w:cs="Times New Roman"/>
          <w:sz w:val="24"/>
          <w:szCs w:val="24"/>
        </w:rPr>
        <w:t>Local tribes have communicated their support of this proposal to enhance fisheries along the river.</w:t>
      </w:r>
    </w:p>
    <w:p w14:paraId="79A30682" w14:textId="77777777" w:rsidR="008D1DFA" w:rsidRPr="006A6AE6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3" w14:textId="77777777" w:rsidR="00011AD7" w:rsidRPr="006A6AE6" w:rsidRDefault="00011AD7" w:rsidP="00B161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6.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Will this notice be controversial?</w:t>
      </w:r>
      <w:r w:rsidRPr="006A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684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5" w14:textId="77777777" w:rsidR="005A0791" w:rsidRPr="005A0791" w:rsidRDefault="00824C52" w:rsidP="005A079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potential for </w:t>
      </w:r>
      <w:r w:rsidR="00C5631E">
        <w:rPr>
          <w:rFonts w:ascii="Times New Roman" w:hAnsi="Times New Roman" w:cs="Times New Roman"/>
          <w:sz w:val="24"/>
          <w:szCs w:val="24"/>
        </w:rPr>
        <w:t xml:space="preserve">some local </w:t>
      </w:r>
      <w:r>
        <w:rPr>
          <w:rFonts w:ascii="Times New Roman" w:hAnsi="Times New Roman" w:cs="Times New Roman"/>
          <w:sz w:val="24"/>
          <w:szCs w:val="24"/>
        </w:rPr>
        <w:t>controversy from the mining community.</w:t>
      </w:r>
    </w:p>
    <w:p w14:paraId="79A30686" w14:textId="77777777" w:rsidR="006F5195" w:rsidRPr="006A6AE6" w:rsidRDefault="006F5195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7" w14:textId="77777777" w:rsidR="00011AD7" w:rsidRPr="006A6AE6" w:rsidRDefault="00011AD7" w:rsidP="00B1614D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7.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 xml:space="preserve">What will the underlying decision or action change? </w:t>
      </w:r>
      <w:r w:rsidR="008C7DCC" w:rsidRPr="006A6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(Summarize changes to policy, management practices, allowable uses, differences between draft and final, etc.)</w:t>
      </w:r>
    </w:p>
    <w:p w14:paraId="79A30688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9" w14:textId="77777777" w:rsidR="005A0791" w:rsidRPr="005A0791" w:rsidRDefault="009F7ED0" w:rsidP="005A079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76B72">
        <w:rPr>
          <w:rFonts w:ascii="Times New Roman" w:hAnsi="Times New Roman" w:cs="Times New Roman"/>
          <w:bCs/>
          <w:sz w:val="24"/>
          <w:szCs w:val="24"/>
        </w:rPr>
        <w:t xml:space="preserve">This decision will </w:t>
      </w:r>
      <w:r w:rsidR="00BD16E6" w:rsidRPr="00576B72">
        <w:rPr>
          <w:rFonts w:ascii="Times New Roman" w:hAnsi="Times New Roman" w:cs="Times New Roman"/>
          <w:bCs/>
          <w:sz w:val="24"/>
          <w:szCs w:val="24"/>
        </w:rPr>
        <w:t>s</w:t>
      </w:r>
      <w:r w:rsidR="004A03D5" w:rsidRPr="00576B72">
        <w:rPr>
          <w:rFonts w:ascii="Times New Roman" w:hAnsi="Times New Roman" w:cs="Times New Roman"/>
          <w:bCs/>
          <w:sz w:val="24"/>
          <w:szCs w:val="24"/>
        </w:rPr>
        <w:t>egregat</w:t>
      </w:r>
      <w:r w:rsidR="00576B72" w:rsidRPr="00576B72">
        <w:rPr>
          <w:rFonts w:ascii="Times New Roman" w:hAnsi="Times New Roman" w:cs="Times New Roman"/>
          <w:bCs/>
          <w:sz w:val="24"/>
          <w:szCs w:val="24"/>
        </w:rPr>
        <w:t>e</w:t>
      </w:r>
      <w:r w:rsidR="004A03D5" w:rsidRPr="0057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B72" w:rsidRPr="00576B72">
        <w:rPr>
          <w:rFonts w:ascii="Times New Roman" w:hAnsi="Times New Roman" w:cs="Times New Roman"/>
          <w:bCs/>
          <w:sz w:val="24"/>
          <w:szCs w:val="24"/>
        </w:rPr>
        <w:t xml:space="preserve">the subject </w:t>
      </w:r>
      <w:r w:rsidR="004A03D5" w:rsidRPr="00576B72">
        <w:rPr>
          <w:rFonts w:ascii="Times New Roman" w:hAnsi="Times New Roman" w:cs="Times New Roman"/>
          <w:bCs/>
          <w:sz w:val="24"/>
          <w:szCs w:val="24"/>
        </w:rPr>
        <w:t>lands for a 2-</w:t>
      </w:r>
      <w:r w:rsidR="00BD16E6" w:rsidRPr="00576B72">
        <w:rPr>
          <w:rFonts w:ascii="Times New Roman" w:hAnsi="Times New Roman" w:cs="Times New Roman"/>
          <w:bCs/>
          <w:sz w:val="24"/>
          <w:szCs w:val="24"/>
        </w:rPr>
        <w:t xml:space="preserve">year term while the BLM completes the necessary reports and recommendations for the </w:t>
      </w:r>
      <w:r w:rsidR="000E747E">
        <w:rPr>
          <w:rFonts w:ascii="Times New Roman" w:hAnsi="Times New Roman" w:cs="Times New Roman"/>
          <w:bCs/>
          <w:sz w:val="24"/>
          <w:szCs w:val="24"/>
        </w:rPr>
        <w:t xml:space="preserve">Assistant </w:t>
      </w:r>
      <w:r w:rsidR="00BD16E6" w:rsidRPr="00576B72">
        <w:rPr>
          <w:rFonts w:ascii="Times New Roman" w:hAnsi="Times New Roman" w:cs="Times New Roman"/>
          <w:bCs/>
          <w:sz w:val="24"/>
          <w:szCs w:val="24"/>
        </w:rPr>
        <w:t>Secretary’s consideration to withdraw the lands</w:t>
      </w:r>
      <w:r w:rsidR="000E747E">
        <w:rPr>
          <w:rFonts w:ascii="Times New Roman" w:hAnsi="Times New Roman" w:cs="Times New Roman"/>
          <w:bCs/>
          <w:sz w:val="24"/>
          <w:szCs w:val="24"/>
        </w:rPr>
        <w:t xml:space="preserve"> for a 20-year period </w:t>
      </w:r>
      <w:r w:rsidR="00576B72" w:rsidRPr="00576B72">
        <w:rPr>
          <w:rFonts w:ascii="Times New Roman" w:hAnsi="Times New Roman" w:cs="Times New Roman"/>
          <w:bCs/>
          <w:sz w:val="24"/>
          <w:szCs w:val="24"/>
        </w:rPr>
        <w:t>fo</w:t>
      </w:r>
      <w:r w:rsidR="006C082F">
        <w:rPr>
          <w:rFonts w:ascii="Times New Roman" w:hAnsi="Times New Roman" w:cs="Times New Roman"/>
          <w:bCs/>
          <w:sz w:val="24"/>
          <w:szCs w:val="24"/>
        </w:rPr>
        <w:t>r the protection of resources.</w:t>
      </w:r>
    </w:p>
    <w:p w14:paraId="79A3068A" w14:textId="77777777" w:rsidR="008D1DFA" w:rsidRPr="006A6AE6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B" w14:textId="77777777" w:rsidR="00011AD7" w:rsidRPr="006A6AE6" w:rsidRDefault="00011AD7" w:rsidP="00B1614D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8.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 xml:space="preserve">Will this notice need </w:t>
      </w:r>
      <w:r w:rsidR="00F36341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 xml:space="preserve">ommunications </w:t>
      </w:r>
      <w:r w:rsidR="00F36341"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 xml:space="preserve">aterials, e.g., a press release or a Communications Plan? </w:t>
      </w:r>
      <w:r w:rsidR="008C7DCC" w:rsidRPr="006A6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If so, enclose these materials with the notice package submitted.</w:t>
      </w:r>
      <w:r w:rsidRPr="006A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68C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D" w14:textId="77777777" w:rsidR="008D1DFA" w:rsidRDefault="007D7CCB" w:rsidP="002C083E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BLM</w:t>
      </w:r>
      <w:r w:rsidR="00B6445D">
        <w:rPr>
          <w:rFonts w:ascii="Times New Roman" w:hAnsi="Times New Roman" w:cs="Times New Roman"/>
          <w:sz w:val="24"/>
          <w:szCs w:val="24"/>
        </w:rPr>
        <w:t xml:space="preserve"> </w:t>
      </w:r>
      <w:r w:rsidR="00C5631E">
        <w:rPr>
          <w:rFonts w:ascii="Times New Roman" w:hAnsi="Times New Roman" w:cs="Times New Roman"/>
          <w:sz w:val="24"/>
          <w:szCs w:val="24"/>
        </w:rPr>
        <w:t>do</w:t>
      </w:r>
      <w:r w:rsidR="00B6445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not expect need</w:t>
      </w:r>
      <w:r w:rsidR="0059592C">
        <w:rPr>
          <w:rFonts w:ascii="Times New Roman" w:hAnsi="Times New Roman" w:cs="Times New Roman"/>
          <w:sz w:val="24"/>
          <w:szCs w:val="24"/>
        </w:rPr>
        <w:t>ing</w:t>
      </w:r>
      <w:r w:rsidR="00B94765" w:rsidRPr="006A6AE6">
        <w:rPr>
          <w:rFonts w:ascii="Times New Roman" w:hAnsi="Times New Roman" w:cs="Times New Roman"/>
          <w:sz w:val="24"/>
          <w:szCs w:val="24"/>
        </w:rPr>
        <w:t xml:space="preserve"> any </w:t>
      </w:r>
      <w:r w:rsidR="007A0148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B94765" w:rsidRPr="006A6AE6">
        <w:rPr>
          <w:rFonts w:ascii="Times New Roman" w:hAnsi="Times New Roman" w:cs="Times New Roman"/>
          <w:sz w:val="24"/>
          <w:szCs w:val="24"/>
        </w:rPr>
        <w:t>communication materials</w:t>
      </w:r>
      <w:r w:rsidR="007A0148">
        <w:rPr>
          <w:rFonts w:ascii="Times New Roman" w:hAnsi="Times New Roman" w:cs="Times New Roman"/>
          <w:sz w:val="24"/>
          <w:szCs w:val="24"/>
        </w:rPr>
        <w:t xml:space="preserve"> beyond</w:t>
      </w:r>
      <w:r w:rsidR="00B94765" w:rsidRPr="006A6AE6">
        <w:rPr>
          <w:rFonts w:ascii="Times New Roman" w:hAnsi="Times New Roman" w:cs="Times New Roman"/>
          <w:sz w:val="24"/>
          <w:szCs w:val="24"/>
        </w:rPr>
        <w:t xml:space="preserve"> the </w:t>
      </w:r>
      <w:r w:rsidR="007A0148" w:rsidRPr="000E747E">
        <w:rPr>
          <w:rFonts w:ascii="Times New Roman" w:hAnsi="Times New Roman" w:cs="Times New Roman"/>
          <w:i/>
          <w:sz w:val="24"/>
          <w:szCs w:val="24"/>
        </w:rPr>
        <w:t>Federal </w:t>
      </w:r>
      <w:r w:rsidR="00B94765" w:rsidRPr="000E747E">
        <w:rPr>
          <w:rFonts w:ascii="Times New Roman" w:hAnsi="Times New Roman" w:cs="Times New Roman"/>
          <w:i/>
          <w:sz w:val="24"/>
          <w:szCs w:val="24"/>
        </w:rPr>
        <w:t>Register</w:t>
      </w:r>
      <w:r w:rsidR="00B94765" w:rsidRPr="006A6AE6">
        <w:rPr>
          <w:rFonts w:ascii="Times New Roman" w:hAnsi="Times New Roman" w:cs="Times New Roman"/>
          <w:sz w:val="24"/>
          <w:szCs w:val="24"/>
        </w:rPr>
        <w:t xml:space="preserve"> </w:t>
      </w:r>
      <w:r w:rsidR="000E747E">
        <w:rPr>
          <w:rFonts w:ascii="Times New Roman" w:hAnsi="Times New Roman" w:cs="Times New Roman"/>
          <w:sz w:val="24"/>
          <w:szCs w:val="24"/>
        </w:rPr>
        <w:t>n</w:t>
      </w:r>
      <w:r w:rsidR="00B94765" w:rsidRPr="006A6AE6">
        <w:rPr>
          <w:rFonts w:ascii="Times New Roman" w:hAnsi="Times New Roman" w:cs="Times New Roman"/>
          <w:sz w:val="24"/>
          <w:szCs w:val="24"/>
        </w:rPr>
        <w:t>otice</w:t>
      </w:r>
      <w:r w:rsidR="00440EAE">
        <w:rPr>
          <w:rFonts w:ascii="Times New Roman" w:hAnsi="Times New Roman" w:cs="Times New Roman"/>
          <w:sz w:val="24"/>
          <w:szCs w:val="24"/>
        </w:rPr>
        <w:t xml:space="preserve"> </w:t>
      </w:r>
      <w:r w:rsidR="004238B2">
        <w:rPr>
          <w:rFonts w:ascii="Times New Roman" w:hAnsi="Times New Roman" w:cs="Times New Roman"/>
          <w:sz w:val="24"/>
          <w:szCs w:val="24"/>
        </w:rPr>
        <w:t xml:space="preserve">and </w:t>
      </w:r>
      <w:r w:rsidR="007A0148">
        <w:rPr>
          <w:rFonts w:ascii="Times New Roman" w:hAnsi="Times New Roman" w:cs="Times New Roman"/>
          <w:sz w:val="24"/>
          <w:szCs w:val="24"/>
        </w:rPr>
        <w:t>publi</w:t>
      </w:r>
      <w:r w:rsidR="004238B2">
        <w:rPr>
          <w:rFonts w:ascii="Times New Roman" w:hAnsi="Times New Roman" w:cs="Times New Roman"/>
          <w:sz w:val="24"/>
          <w:szCs w:val="24"/>
        </w:rPr>
        <w:t>cation</w:t>
      </w:r>
      <w:r w:rsidR="007A0148">
        <w:rPr>
          <w:rFonts w:ascii="Times New Roman" w:hAnsi="Times New Roman" w:cs="Times New Roman"/>
          <w:sz w:val="24"/>
          <w:szCs w:val="24"/>
        </w:rPr>
        <w:t xml:space="preserve"> </w:t>
      </w:r>
      <w:r w:rsidR="00440EAE">
        <w:rPr>
          <w:rFonts w:ascii="Times New Roman" w:hAnsi="Times New Roman" w:cs="Times New Roman"/>
          <w:sz w:val="24"/>
          <w:szCs w:val="24"/>
        </w:rPr>
        <w:t xml:space="preserve">in </w:t>
      </w:r>
      <w:r w:rsidR="00BD16E6">
        <w:rPr>
          <w:rFonts w:ascii="Times New Roman" w:hAnsi="Times New Roman" w:cs="Times New Roman"/>
          <w:sz w:val="24"/>
          <w:szCs w:val="24"/>
        </w:rPr>
        <w:t>a n</w:t>
      </w:r>
      <w:r w:rsidR="00440EAE">
        <w:rPr>
          <w:rFonts w:ascii="Times New Roman" w:hAnsi="Times New Roman" w:cs="Times New Roman"/>
          <w:sz w:val="24"/>
          <w:szCs w:val="24"/>
        </w:rPr>
        <w:t>ewspaper having a general circulation in the vicinity of the lands involved.</w:t>
      </w:r>
    </w:p>
    <w:p w14:paraId="79A3068E" w14:textId="77777777" w:rsidR="00011AD7" w:rsidRPr="006A6AE6" w:rsidRDefault="00011AD7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8F" w14:textId="77777777" w:rsidR="00011AD7" w:rsidRPr="006A6AE6" w:rsidRDefault="00011AD7" w:rsidP="00CF27BF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9.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What are the reasons for the timing of the notice and the consequence, if any, of delaying or canceling the release?</w:t>
      </w:r>
      <w:r w:rsidRPr="006A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690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91" w14:textId="06CC8510" w:rsidR="006954F4" w:rsidRDefault="00FA512F" w:rsidP="002C083E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Trinity River is in critical need of habitat protection. </w:t>
      </w:r>
      <w:r w:rsidR="000F3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Existing and future rehabilitation projects continue to be threatened by impacts due to mining activities.</w:t>
      </w:r>
      <w:r w:rsidR="000F3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4F4" w:rsidRPr="006A6AE6">
        <w:rPr>
          <w:rFonts w:ascii="Times New Roman" w:hAnsi="Times New Roman" w:cs="Times New Roman"/>
          <w:sz w:val="24"/>
          <w:szCs w:val="24"/>
        </w:rPr>
        <w:t>Th</w:t>
      </w:r>
      <w:r w:rsidR="009D4CC8">
        <w:rPr>
          <w:rFonts w:ascii="Times New Roman" w:hAnsi="Times New Roman" w:cs="Times New Roman"/>
          <w:sz w:val="24"/>
          <w:szCs w:val="24"/>
        </w:rPr>
        <w:t>is</w:t>
      </w:r>
      <w:r w:rsidR="006954F4" w:rsidRPr="006A6AE6">
        <w:rPr>
          <w:rFonts w:ascii="Times New Roman" w:hAnsi="Times New Roman" w:cs="Times New Roman"/>
          <w:sz w:val="24"/>
          <w:szCs w:val="24"/>
        </w:rPr>
        <w:t xml:space="preserve"> notice is the first step in the land withdrawal process after </w:t>
      </w:r>
      <w:r w:rsidR="007D7CCB">
        <w:rPr>
          <w:rFonts w:ascii="Times New Roman" w:hAnsi="Times New Roman" w:cs="Times New Roman"/>
          <w:sz w:val="24"/>
          <w:szCs w:val="24"/>
        </w:rPr>
        <w:t>the Assistant Secretary for Policy,</w:t>
      </w:r>
      <w:r>
        <w:rPr>
          <w:rFonts w:ascii="Times New Roman" w:hAnsi="Times New Roman" w:cs="Times New Roman"/>
          <w:sz w:val="24"/>
          <w:szCs w:val="24"/>
        </w:rPr>
        <w:t xml:space="preserve"> Management and Budget</w:t>
      </w:r>
      <w:r w:rsidR="00B6445D">
        <w:rPr>
          <w:rFonts w:ascii="Times New Roman" w:hAnsi="Times New Roman" w:cs="Times New Roman"/>
          <w:sz w:val="24"/>
          <w:szCs w:val="24"/>
        </w:rPr>
        <w:t xml:space="preserve"> </w:t>
      </w:r>
      <w:r w:rsidR="00576B72">
        <w:rPr>
          <w:rFonts w:ascii="Times New Roman" w:hAnsi="Times New Roman" w:cs="Times New Roman"/>
          <w:sz w:val="24"/>
          <w:szCs w:val="24"/>
        </w:rPr>
        <w:t xml:space="preserve">approves the </w:t>
      </w:r>
      <w:r w:rsidR="009D4CC8">
        <w:rPr>
          <w:rFonts w:ascii="Times New Roman" w:hAnsi="Times New Roman" w:cs="Times New Roman"/>
          <w:sz w:val="24"/>
          <w:szCs w:val="24"/>
        </w:rPr>
        <w:t>petition/</w:t>
      </w:r>
      <w:r w:rsidR="00576B72">
        <w:rPr>
          <w:rFonts w:ascii="Times New Roman" w:hAnsi="Times New Roman" w:cs="Times New Roman"/>
          <w:sz w:val="24"/>
          <w:szCs w:val="24"/>
        </w:rPr>
        <w:t>application</w:t>
      </w:r>
      <w:r w:rsidR="00B6445D">
        <w:rPr>
          <w:rFonts w:ascii="Times New Roman" w:hAnsi="Times New Roman" w:cs="Times New Roman"/>
          <w:sz w:val="24"/>
          <w:szCs w:val="24"/>
        </w:rPr>
        <w:t xml:space="preserve"> (</w:t>
      </w:r>
      <w:r w:rsidR="00B6445D" w:rsidRPr="006A6AE6">
        <w:rPr>
          <w:rFonts w:ascii="Times New Roman" w:hAnsi="Times New Roman" w:cs="Times New Roman"/>
          <w:sz w:val="24"/>
          <w:szCs w:val="24"/>
        </w:rPr>
        <w:t>43 CFR</w:t>
      </w:r>
      <w:r w:rsidR="00B6445D">
        <w:rPr>
          <w:rFonts w:ascii="Times New Roman" w:hAnsi="Times New Roman" w:cs="Times New Roman"/>
          <w:sz w:val="24"/>
          <w:szCs w:val="24"/>
        </w:rPr>
        <w:t xml:space="preserve"> </w:t>
      </w:r>
      <w:r w:rsidR="00B6445D" w:rsidRPr="006A6AE6">
        <w:rPr>
          <w:rFonts w:ascii="Times New Roman" w:hAnsi="Times New Roman" w:cs="Times New Roman"/>
          <w:sz w:val="24"/>
          <w:szCs w:val="24"/>
        </w:rPr>
        <w:t>2310.3-1</w:t>
      </w:r>
      <w:r w:rsidR="006C082F">
        <w:rPr>
          <w:rFonts w:ascii="Times New Roman" w:hAnsi="Times New Roman" w:cs="Times New Roman"/>
          <w:sz w:val="24"/>
          <w:szCs w:val="24"/>
        </w:rPr>
        <w:t>), which</w:t>
      </w:r>
      <w:r w:rsidR="006954F4" w:rsidRPr="006A6AE6">
        <w:rPr>
          <w:rFonts w:ascii="Times New Roman" w:hAnsi="Times New Roman" w:cs="Times New Roman"/>
          <w:sz w:val="24"/>
          <w:szCs w:val="24"/>
        </w:rPr>
        <w:t xml:space="preserve"> require</w:t>
      </w:r>
      <w:r w:rsidR="006C082F">
        <w:rPr>
          <w:rFonts w:ascii="Times New Roman" w:hAnsi="Times New Roman" w:cs="Times New Roman"/>
          <w:sz w:val="24"/>
          <w:szCs w:val="24"/>
        </w:rPr>
        <w:t>s</w:t>
      </w:r>
      <w:r w:rsidR="006954F4" w:rsidRPr="006A6AE6">
        <w:rPr>
          <w:rFonts w:ascii="Times New Roman" w:hAnsi="Times New Roman" w:cs="Times New Roman"/>
          <w:sz w:val="24"/>
          <w:szCs w:val="24"/>
        </w:rPr>
        <w:t xml:space="preserve"> th</w:t>
      </w:r>
      <w:r w:rsidR="007648EF">
        <w:rPr>
          <w:rFonts w:ascii="Times New Roman" w:hAnsi="Times New Roman" w:cs="Times New Roman"/>
          <w:sz w:val="24"/>
          <w:szCs w:val="24"/>
        </w:rPr>
        <w:t>e notice be published within 30</w:t>
      </w:r>
      <w:r w:rsidR="00F36341">
        <w:rPr>
          <w:rFonts w:ascii="Times New Roman" w:hAnsi="Times New Roman" w:cs="Times New Roman"/>
          <w:sz w:val="24"/>
          <w:szCs w:val="24"/>
        </w:rPr>
        <w:t xml:space="preserve"> </w:t>
      </w:r>
      <w:r w:rsidR="006954F4" w:rsidRPr="006A6AE6">
        <w:rPr>
          <w:rFonts w:ascii="Times New Roman" w:hAnsi="Times New Roman" w:cs="Times New Roman"/>
          <w:sz w:val="24"/>
          <w:szCs w:val="24"/>
        </w:rPr>
        <w:t xml:space="preserve">days of the submission of a withdrawal </w:t>
      </w:r>
      <w:r w:rsidR="00B6445D">
        <w:rPr>
          <w:rFonts w:ascii="Times New Roman" w:hAnsi="Times New Roman" w:cs="Times New Roman"/>
          <w:sz w:val="24"/>
          <w:szCs w:val="24"/>
        </w:rPr>
        <w:t>proposal</w:t>
      </w:r>
      <w:r w:rsidR="006954F4" w:rsidRPr="006A6A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5A8">
        <w:rPr>
          <w:rFonts w:ascii="Times New Roman" w:hAnsi="Times New Roman" w:cs="Times New Roman"/>
          <w:sz w:val="24"/>
          <w:szCs w:val="24"/>
        </w:rPr>
        <w:t xml:space="preserve"> </w:t>
      </w:r>
      <w:r w:rsidR="006C082F">
        <w:rPr>
          <w:rFonts w:ascii="Times New Roman" w:hAnsi="Times New Roman" w:cs="Times New Roman"/>
          <w:sz w:val="24"/>
          <w:szCs w:val="24"/>
        </w:rPr>
        <w:t>Once published, there is a 90</w:t>
      </w:r>
      <w:r w:rsidR="006C082F">
        <w:rPr>
          <w:rFonts w:ascii="Times New Roman" w:hAnsi="Times New Roman" w:cs="Times New Roman"/>
          <w:sz w:val="24"/>
          <w:szCs w:val="24"/>
        </w:rPr>
        <w:noBreakHyphen/>
      </w:r>
      <w:r w:rsidR="0059592C" w:rsidRPr="0059592C">
        <w:rPr>
          <w:rFonts w:ascii="Times New Roman" w:hAnsi="Times New Roman" w:cs="Times New Roman"/>
          <w:sz w:val="24"/>
          <w:szCs w:val="24"/>
        </w:rPr>
        <w:t xml:space="preserve">day comment period after which the BLM can </w:t>
      </w:r>
      <w:r w:rsidR="00576B72">
        <w:rPr>
          <w:rFonts w:ascii="Times New Roman" w:hAnsi="Times New Roman" w:cs="Times New Roman"/>
          <w:sz w:val="24"/>
          <w:szCs w:val="24"/>
        </w:rPr>
        <w:t>begin analyzing impacts of the withdrawal.</w:t>
      </w:r>
    </w:p>
    <w:p w14:paraId="79A30692" w14:textId="77777777" w:rsidR="008D1DFA" w:rsidRPr="006A6AE6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93" w14:textId="77777777" w:rsidR="00011AD7" w:rsidRPr="006A6AE6" w:rsidRDefault="00F31068" w:rsidP="00F31068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011AD7" w:rsidRPr="006A6AE6">
        <w:rPr>
          <w:rFonts w:ascii="Times New Roman" w:hAnsi="Times New Roman" w:cs="Times New Roman"/>
          <w:sz w:val="24"/>
          <w:szCs w:val="24"/>
          <w:u w:val="single"/>
        </w:rPr>
        <w:t>How has this action been analyzed under the National Environmental Policy Act (NEPA)?</w:t>
      </w:r>
      <w:r w:rsidR="00011AD7" w:rsidRPr="006A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694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95" w14:textId="77777777" w:rsidR="005A0791" w:rsidRPr="005A0791" w:rsidRDefault="00FA512F" w:rsidP="005A079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5631E">
        <w:rPr>
          <w:rFonts w:ascii="Times New Roman" w:hAnsi="Times New Roman" w:cs="Times New Roman"/>
          <w:sz w:val="24"/>
          <w:szCs w:val="24"/>
        </w:rPr>
        <w:t xml:space="preserve"> NEPA analysis</w:t>
      </w:r>
      <w:r w:rsidR="0088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conducted during the temporary 2 year segregation </w:t>
      </w:r>
      <w:r w:rsidR="00C5631E">
        <w:rPr>
          <w:rFonts w:ascii="Times New Roman" w:hAnsi="Times New Roman" w:cs="Times New Roman"/>
          <w:sz w:val="24"/>
          <w:szCs w:val="24"/>
        </w:rPr>
        <w:t xml:space="preserve">to establish a </w:t>
      </w:r>
      <w:r w:rsidR="00576B72">
        <w:rPr>
          <w:rFonts w:ascii="Times New Roman" w:hAnsi="Times New Roman" w:cs="Times New Roman"/>
          <w:sz w:val="24"/>
          <w:szCs w:val="24"/>
        </w:rPr>
        <w:t>recommendation</w:t>
      </w:r>
      <w:r w:rsidR="00C5631E">
        <w:rPr>
          <w:rFonts w:ascii="Times New Roman" w:hAnsi="Times New Roman" w:cs="Times New Roman"/>
          <w:sz w:val="24"/>
          <w:szCs w:val="24"/>
        </w:rPr>
        <w:t xml:space="preserve"> for the withdrawal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A30696" w14:textId="77777777" w:rsidR="008D1DFA" w:rsidRDefault="008D1DFA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97" w14:textId="77777777" w:rsidR="00011AD7" w:rsidRPr="006A6AE6" w:rsidRDefault="00011AD7" w:rsidP="00B1614D">
      <w:pPr>
        <w:spacing w:after="0" w:line="24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11.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Is there any additional pertinent, descriptive information that reviewers need to know or would increase understanding?</w:t>
      </w:r>
      <w:r w:rsidRPr="006A6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698" w14:textId="77777777" w:rsidR="001C680C" w:rsidRDefault="001C680C" w:rsidP="00B1614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9A30699" w14:textId="77777777" w:rsidR="001257D7" w:rsidRPr="001257D7" w:rsidRDefault="001257D7" w:rsidP="001257D7">
      <w:p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  <w:r w:rsidRPr="001257D7">
        <w:rPr>
          <w:rFonts w:ascii="Times New Roman" w:hAnsi="Times New Roman" w:cs="Times New Roman"/>
          <w:sz w:val="24"/>
          <w:szCs w:val="24"/>
        </w:rPr>
        <w:t>No, there is not.</w:t>
      </w:r>
    </w:p>
    <w:p w14:paraId="79A3069A" w14:textId="77777777" w:rsidR="001C680C" w:rsidRPr="006A6AE6" w:rsidRDefault="001C680C" w:rsidP="00F31068">
      <w:pPr>
        <w:spacing w:after="0" w:line="240" w:lineRule="auto"/>
        <w:ind w:left="450"/>
        <w:contextualSpacing/>
        <w:rPr>
          <w:rFonts w:ascii="Times New Roman" w:hAnsi="Times New Roman" w:cs="Times New Roman"/>
          <w:sz w:val="24"/>
          <w:szCs w:val="24"/>
        </w:rPr>
      </w:pPr>
    </w:p>
    <w:p w14:paraId="79A3069B" w14:textId="77777777" w:rsidR="00011AD7" w:rsidRDefault="00011AD7" w:rsidP="00261308">
      <w:pPr>
        <w:spacing w:after="0" w:line="24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A6AE6">
        <w:rPr>
          <w:rFonts w:ascii="Times New Roman" w:hAnsi="Times New Roman" w:cs="Times New Roman"/>
          <w:sz w:val="24"/>
          <w:szCs w:val="24"/>
        </w:rPr>
        <w:t xml:space="preserve">12. </w:t>
      </w:r>
      <w:r w:rsidR="00123E2D">
        <w:rPr>
          <w:rFonts w:ascii="Times New Roman" w:hAnsi="Times New Roman" w:cs="Times New Roman"/>
          <w:sz w:val="24"/>
          <w:szCs w:val="24"/>
        </w:rPr>
        <w:t xml:space="preserve"> </w:t>
      </w:r>
      <w:r w:rsidRPr="006A6AE6">
        <w:rPr>
          <w:rFonts w:ascii="Times New Roman" w:hAnsi="Times New Roman" w:cs="Times New Roman"/>
          <w:sz w:val="24"/>
          <w:szCs w:val="24"/>
          <w:u w:val="single"/>
        </w:rPr>
        <w:t>List the names and positions of the people who have prepared, reviewed, and approved the notice and the underlying decisions and documents.</w:t>
      </w:r>
    </w:p>
    <w:p w14:paraId="79A3069C" w14:textId="77777777" w:rsidR="000431EB" w:rsidRPr="006A6AE6" w:rsidRDefault="000431EB" w:rsidP="00261308">
      <w:pPr>
        <w:spacing w:after="0" w:line="240" w:lineRule="auto"/>
        <w:ind w:left="450" w:hanging="450"/>
        <w:contextualSpacing/>
        <w:rPr>
          <w:rFonts w:ascii="Times New Roman" w:hAnsi="Times New Roman" w:cs="Times New Roman"/>
          <w:sz w:val="24"/>
          <w:szCs w:val="24"/>
        </w:rPr>
      </w:pPr>
    </w:p>
    <w:p w14:paraId="79A3069D" w14:textId="77777777" w:rsidR="00A412D6" w:rsidRDefault="00FA512F" w:rsidP="0026130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BLM Redding Field Office</w:t>
      </w:r>
      <w:r w:rsidR="00A412D6">
        <w:rPr>
          <w:rFonts w:ascii="Times New Roman" w:hAnsi="Times New Roman" w:cs="Times New Roman"/>
          <w:sz w:val="24"/>
          <w:szCs w:val="24"/>
        </w:rPr>
        <w:t>:</w:t>
      </w:r>
    </w:p>
    <w:p w14:paraId="79A3069E" w14:textId="77777777" w:rsidR="00FA512F" w:rsidRDefault="00FA512F" w:rsidP="0026130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Mata, Field Office Manager</w:t>
      </w:r>
    </w:p>
    <w:p w14:paraId="79A3069F" w14:textId="77777777" w:rsidR="00FA512F" w:rsidRDefault="00FA512F" w:rsidP="0026130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79A306A0" w14:textId="77777777" w:rsidR="00FA512F" w:rsidRPr="00FA512F" w:rsidRDefault="00FA512F" w:rsidP="0026130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FA512F">
        <w:rPr>
          <w:rFonts w:ascii="Times New Roman" w:hAnsi="Times New Roman" w:cs="Times New Roman"/>
          <w:sz w:val="24"/>
          <w:szCs w:val="24"/>
          <w:u w:val="single"/>
        </w:rPr>
        <w:t>BLM Northern California District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A306A1" w14:textId="77777777" w:rsidR="00A412D6" w:rsidRDefault="00FA512F" w:rsidP="00261308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Susie Greenhalgh</w:t>
      </w:r>
      <w:r w:rsidR="00A41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District </w:t>
      </w:r>
      <w:r w:rsidR="00A412D6">
        <w:rPr>
          <w:rFonts w:ascii="Times New Roman" w:hAnsi="Times New Roman" w:cs="Times New Roman"/>
          <w:sz w:val="24"/>
          <w:szCs w:val="24"/>
        </w:rPr>
        <w:t>Realty Specialist</w:t>
      </w:r>
    </w:p>
    <w:p w14:paraId="79A306A2" w14:textId="77777777" w:rsidR="00480FED" w:rsidRDefault="00480FED" w:rsidP="00261308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14:paraId="79A306A3" w14:textId="77777777" w:rsidR="00F36341" w:rsidRPr="00F36341" w:rsidRDefault="00FA512F" w:rsidP="00261308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California</w:t>
      </w:r>
      <w:r w:rsidR="004A50B7">
        <w:rPr>
          <w:rFonts w:ascii="Times New Roman" w:hAnsi="Times New Roman" w:cs="Times New Roman"/>
          <w:sz w:val="24"/>
          <w:szCs w:val="24"/>
          <w:u w:val="single"/>
        </w:rPr>
        <w:t xml:space="preserve"> State Office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9A306A4" w14:textId="77777777" w:rsidR="00A7638F" w:rsidRDefault="00FA512F" w:rsidP="00261308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Easley</w:t>
      </w:r>
      <w:r w:rsidR="00626F17" w:rsidRPr="006A6AE6">
        <w:rPr>
          <w:rFonts w:ascii="Times New Roman" w:hAnsi="Times New Roman" w:cs="Times New Roman"/>
          <w:sz w:val="24"/>
          <w:szCs w:val="24"/>
        </w:rPr>
        <w:t xml:space="preserve">, </w:t>
      </w:r>
      <w:r w:rsidR="00480FED">
        <w:rPr>
          <w:rFonts w:ascii="Times New Roman" w:hAnsi="Times New Roman" w:cs="Times New Roman"/>
          <w:sz w:val="24"/>
          <w:szCs w:val="24"/>
        </w:rPr>
        <w:t xml:space="preserve">State Office </w:t>
      </w:r>
      <w:r w:rsidR="00626F17" w:rsidRPr="006A6AE6">
        <w:rPr>
          <w:rFonts w:ascii="Times New Roman" w:hAnsi="Times New Roman" w:cs="Times New Roman"/>
          <w:sz w:val="24"/>
          <w:szCs w:val="24"/>
        </w:rPr>
        <w:t>Realty Specialist</w:t>
      </w:r>
    </w:p>
    <w:sectPr w:rsidR="00A7638F" w:rsidSect="009D4CC8">
      <w:footerReference w:type="default" r:id="rId11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06A7" w14:textId="77777777" w:rsidR="0088460F" w:rsidRDefault="0088460F" w:rsidP="001D39C9">
      <w:pPr>
        <w:spacing w:after="0" w:line="240" w:lineRule="auto"/>
      </w:pPr>
      <w:r>
        <w:separator/>
      </w:r>
    </w:p>
  </w:endnote>
  <w:endnote w:type="continuationSeparator" w:id="0">
    <w:p w14:paraId="79A306A8" w14:textId="77777777" w:rsidR="0088460F" w:rsidRDefault="0088460F" w:rsidP="001D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671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A306A9" w14:textId="77777777" w:rsidR="0088460F" w:rsidRDefault="0088460F">
        <w:pPr>
          <w:pStyle w:val="Footer"/>
          <w:jc w:val="center"/>
        </w:pPr>
        <w:r w:rsidRPr="001D39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9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9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7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39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A306AA" w14:textId="77777777" w:rsidR="0088460F" w:rsidRDefault="00884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306A5" w14:textId="77777777" w:rsidR="0088460F" w:rsidRDefault="0088460F" w:rsidP="001D39C9">
      <w:pPr>
        <w:spacing w:after="0" w:line="240" w:lineRule="auto"/>
      </w:pPr>
      <w:r>
        <w:separator/>
      </w:r>
    </w:p>
  </w:footnote>
  <w:footnote w:type="continuationSeparator" w:id="0">
    <w:p w14:paraId="79A306A6" w14:textId="77777777" w:rsidR="0088460F" w:rsidRDefault="0088460F" w:rsidP="001D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3B29"/>
    <w:multiLevelType w:val="hybridMultilevel"/>
    <w:tmpl w:val="8A50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21589"/>
    <w:multiLevelType w:val="hybridMultilevel"/>
    <w:tmpl w:val="9534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D7"/>
    <w:rsid w:val="00011AD7"/>
    <w:rsid w:val="00023C2F"/>
    <w:rsid w:val="00025C7C"/>
    <w:rsid w:val="000431EB"/>
    <w:rsid w:val="00045603"/>
    <w:rsid w:val="00062F2B"/>
    <w:rsid w:val="00091753"/>
    <w:rsid w:val="000A193B"/>
    <w:rsid w:val="000B21D1"/>
    <w:rsid w:val="000C5275"/>
    <w:rsid w:val="000E747E"/>
    <w:rsid w:val="000F35A8"/>
    <w:rsid w:val="000F4435"/>
    <w:rsid w:val="001224CD"/>
    <w:rsid w:val="00123E2D"/>
    <w:rsid w:val="001257D7"/>
    <w:rsid w:val="001405F7"/>
    <w:rsid w:val="001515DD"/>
    <w:rsid w:val="001C680C"/>
    <w:rsid w:val="001D39C9"/>
    <w:rsid w:val="001F49B6"/>
    <w:rsid w:val="002403ED"/>
    <w:rsid w:val="00261308"/>
    <w:rsid w:val="002941C6"/>
    <w:rsid w:val="002B468A"/>
    <w:rsid w:val="002C083E"/>
    <w:rsid w:val="00317985"/>
    <w:rsid w:val="0033511C"/>
    <w:rsid w:val="0034504B"/>
    <w:rsid w:val="003823D3"/>
    <w:rsid w:val="003A2E88"/>
    <w:rsid w:val="003C2E61"/>
    <w:rsid w:val="003F2AE8"/>
    <w:rsid w:val="00412AB3"/>
    <w:rsid w:val="0041468C"/>
    <w:rsid w:val="004238B2"/>
    <w:rsid w:val="00440EAE"/>
    <w:rsid w:val="004620B0"/>
    <w:rsid w:val="00480FED"/>
    <w:rsid w:val="004A03D5"/>
    <w:rsid w:val="004A042F"/>
    <w:rsid w:val="004A50B7"/>
    <w:rsid w:val="004A56C1"/>
    <w:rsid w:val="004B6469"/>
    <w:rsid w:val="004B78B5"/>
    <w:rsid w:val="004D12E1"/>
    <w:rsid w:val="004E5FBB"/>
    <w:rsid w:val="004F09F0"/>
    <w:rsid w:val="0052146C"/>
    <w:rsid w:val="005661C3"/>
    <w:rsid w:val="00576B72"/>
    <w:rsid w:val="00577CFD"/>
    <w:rsid w:val="00592545"/>
    <w:rsid w:val="0059592C"/>
    <w:rsid w:val="005A0791"/>
    <w:rsid w:val="00626F17"/>
    <w:rsid w:val="00630337"/>
    <w:rsid w:val="006476DE"/>
    <w:rsid w:val="006954F4"/>
    <w:rsid w:val="006A6AE6"/>
    <w:rsid w:val="006C082F"/>
    <w:rsid w:val="006E4236"/>
    <w:rsid w:val="006F31EE"/>
    <w:rsid w:val="006F5195"/>
    <w:rsid w:val="007019AD"/>
    <w:rsid w:val="00705391"/>
    <w:rsid w:val="007167BE"/>
    <w:rsid w:val="007648EF"/>
    <w:rsid w:val="007652C1"/>
    <w:rsid w:val="00785F6C"/>
    <w:rsid w:val="007A0148"/>
    <w:rsid w:val="007A3040"/>
    <w:rsid w:val="007C3D9F"/>
    <w:rsid w:val="007C44EB"/>
    <w:rsid w:val="007D7CCB"/>
    <w:rsid w:val="007F0B68"/>
    <w:rsid w:val="007F5412"/>
    <w:rsid w:val="0081151E"/>
    <w:rsid w:val="00824C52"/>
    <w:rsid w:val="00826228"/>
    <w:rsid w:val="00845EF1"/>
    <w:rsid w:val="0086089A"/>
    <w:rsid w:val="00877B85"/>
    <w:rsid w:val="0088460F"/>
    <w:rsid w:val="008854A1"/>
    <w:rsid w:val="00885DF5"/>
    <w:rsid w:val="008C4D28"/>
    <w:rsid w:val="008C7DCC"/>
    <w:rsid w:val="008D1DFA"/>
    <w:rsid w:val="00906A8F"/>
    <w:rsid w:val="00944712"/>
    <w:rsid w:val="00972FC8"/>
    <w:rsid w:val="009871F5"/>
    <w:rsid w:val="009A07A2"/>
    <w:rsid w:val="009A4A21"/>
    <w:rsid w:val="009B11D8"/>
    <w:rsid w:val="009B1A02"/>
    <w:rsid w:val="009D4CC8"/>
    <w:rsid w:val="009F7ED0"/>
    <w:rsid w:val="00A063C1"/>
    <w:rsid w:val="00A32232"/>
    <w:rsid w:val="00A412D6"/>
    <w:rsid w:val="00A51DAA"/>
    <w:rsid w:val="00A7638F"/>
    <w:rsid w:val="00B1614D"/>
    <w:rsid w:val="00B2403C"/>
    <w:rsid w:val="00B30B21"/>
    <w:rsid w:val="00B56F10"/>
    <w:rsid w:val="00B5751C"/>
    <w:rsid w:val="00B60E5B"/>
    <w:rsid w:val="00B6445D"/>
    <w:rsid w:val="00B755E1"/>
    <w:rsid w:val="00B87840"/>
    <w:rsid w:val="00B94765"/>
    <w:rsid w:val="00B94C6B"/>
    <w:rsid w:val="00BB217E"/>
    <w:rsid w:val="00BD16E6"/>
    <w:rsid w:val="00C00559"/>
    <w:rsid w:val="00C44C46"/>
    <w:rsid w:val="00C5631E"/>
    <w:rsid w:val="00C81E4D"/>
    <w:rsid w:val="00C86848"/>
    <w:rsid w:val="00CA3B80"/>
    <w:rsid w:val="00CD1518"/>
    <w:rsid w:val="00CE51C2"/>
    <w:rsid w:val="00CE5252"/>
    <w:rsid w:val="00CF27BF"/>
    <w:rsid w:val="00D120DF"/>
    <w:rsid w:val="00D2406C"/>
    <w:rsid w:val="00D73668"/>
    <w:rsid w:val="00D86DA2"/>
    <w:rsid w:val="00D97E44"/>
    <w:rsid w:val="00DB0078"/>
    <w:rsid w:val="00DB4375"/>
    <w:rsid w:val="00DC488F"/>
    <w:rsid w:val="00DD3546"/>
    <w:rsid w:val="00DF6A53"/>
    <w:rsid w:val="00E01B26"/>
    <w:rsid w:val="00E062C7"/>
    <w:rsid w:val="00E278AC"/>
    <w:rsid w:val="00E86DE1"/>
    <w:rsid w:val="00E94126"/>
    <w:rsid w:val="00EA0174"/>
    <w:rsid w:val="00EA2C4A"/>
    <w:rsid w:val="00EC6F75"/>
    <w:rsid w:val="00ED600B"/>
    <w:rsid w:val="00EF5115"/>
    <w:rsid w:val="00F13A3E"/>
    <w:rsid w:val="00F31068"/>
    <w:rsid w:val="00F36341"/>
    <w:rsid w:val="00F6389E"/>
    <w:rsid w:val="00F70580"/>
    <w:rsid w:val="00F96661"/>
    <w:rsid w:val="00FA512F"/>
    <w:rsid w:val="00FF2B9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0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C9"/>
  </w:style>
  <w:style w:type="paragraph" w:styleId="Footer">
    <w:name w:val="footer"/>
    <w:basedOn w:val="Normal"/>
    <w:link w:val="FooterChar"/>
    <w:uiPriority w:val="99"/>
    <w:unhideWhenUsed/>
    <w:rsid w:val="001D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C9"/>
  </w:style>
  <w:style w:type="paragraph" w:styleId="BalloonText">
    <w:name w:val="Balloon Text"/>
    <w:basedOn w:val="Normal"/>
    <w:link w:val="BalloonTextChar"/>
    <w:uiPriority w:val="99"/>
    <w:semiHidden/>
    <w:unhideWhenUsed/>
    <w:rsid w:val="00D2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9C9"/>
  </w:style>
  <w:style w:type="paragraph" w:styleId="Footer">
    <w:name w:val="footer"/>
    <w:basedOn w:val="Normal"/>
    <w:link w:val="FooterChar"/>
    <w:uiPriority w:val="99"/>
    <w:unhideWhenUsed/>
    <w:rsid w:val="001D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9C9"/>
  </w:style>
  <w:style w:type="paragraph" w:styleId="BalloonText">
    <w:name w:val="Balloon Text"/>
    <w:basedOn w:val="Normal"/>
    <w:link w:val="BalloonTextChar"/>
    <w:uiPriority w:val="99"/>
    <w:semiHidden/>
    <w:unhideWhenUsed/>
    <w:rsid w:val="00D2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8F71DEBB7E444803F53760C682ED5" ma:contentTypeVersion="0" ma:contentTypeDescription="Create a new document." ma:contentTypeScope="" ma:versionID="7d15c26d0d303c6ce8892411e911bc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26DE7-5597-43D3-A2DE-ADC39D337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148DE-874F-4826-891F-E04BA274ACD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2D834D-5558-42C7-B290-74F33FA0A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asulliva</dc:creator>
  <cp:lastModifiedBy>Barnes, Michael L</cp:lastModifiedBy>
  <cp:revision>2</cp:revision>
  <cp:lastPrinted>2012-10-02T22:03:00Z</cp:lastPrinted>
  <dcterms:created xsi:type="dcterms:W3CDTF">2013-08-27T21:11:00Z</dcterms:created>
  <dcterms:modified xsi:type="dcterms:W3CDTF">2013-08-27T21:11:00Z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0x01010034E8F71DEBB7E444803F53760C682ED5</vt:lpwstr>
  </property>
</Properties>
</file>