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D11E4" w:rsidRPr="002F29D2" w:rsidRDefault="00B00C8E">
      <w:pPr>
        <w:rPr>
          <w:rFonts w:asciiTheme="minorHAnsi" w:hAnsiTheme="minorHAnsi"/>
          <w:b/>
          <w:color w:val="0000FF"/>
          <w:sz w:val="24"/>
          <w:szCs w:val="24"/>
        </w:rPr>
      </w:pPr>
      <w:bookmarkStart w:id="0" w:name="_GoBack"/>
      <w:bookmarkEnd w:id="0"/>
      <w:r w:rsidRPr="002F29D2">
        <w:rPr>
          <w:rFonts w:asciiTheme="minorHAnsi" w:hAnsiTheme="minorHAnsi"/>
          <w:b/>
          <w:sz w:val="24"/>
          <w:szCs w:val="24"/>
        </w:rPr>
        <w:t xml:space="preserve">Video 1: </w:t>
      </w:r>
      <w:r w:rsidRPr="002F29D2">
        <w:rPr>
          <w:rFonts w:asciiTheme="minorHAnsi" w:hAnsiTheme="minorHAnsi"/>
          <w:b/>
          <w:color w:val="0000FF"/>
          <w:sz w:val="24"/>
          <w:szCs w:val="24"/>
        </w:rPr>
        <w:t>Introduction to LRAM</w:t>
      </w:r>
    </w:p>
    <w:p w14:paraId="00000002" w14:textId="77777777" w:rsidR="005D11E4" w:rsidRPr="002F29D2" w:rsidRDefault="005D11E4">
      <w:pPr>
        <w:spacing w:after="0" w:line="240" w:lineRule="auto"/>
        <w:rPr>
          <w:rFonts w:asciiTheme="minorHAnsi" w:hAnsiTheme="minorHAnsi"/>
          <w:sz w:val="24"/>
          <w:szCs w:val="24"/>
        </w:rPr>
      </w:pPr>
    </w:p>
    <w:p w14:paraId="00000003" w14:textId="77777777" w:rsidR="005D11E4" w:rsidRPr="002F29D2" w:rsidRDefault="00B00C8E">
      <w:pPr>
        <w:spacing w:after="0" w:line="240" w:lineRule="auto"/>
        <w:rPr>
          <w:rFonts w:asciiTheme="minorHAnsi" w:hAnsiTheme="minorHAnsi"/>
          <w:sz w:val="24"/>
          <w:szCs w:val="24"/>
        </w:rPr>
      </w:pPr>
      <w:r w:rsidRPr="002F29D2">
        <w:rPr>
          <w:rFonts w:asciiTheme="minorHAnsi" w:hAnsiTheme="minorHAnsi"/>
          <w:b/>
          <w:sz w:val="24"/>
          <w:szCs w:val="24"/>
        </w:rPr>
        <w:t>Slide 1:</w:t>
      </w:r>
      <w:r w:rsidRPr="002F29D2">
        <w:rPr>
          <w:rFonts w:asciiTheme="minorHAnsi" w:hAnsiTheme="minorHAnsi"/>
          <w:sz w:val="24"/>
          <w:szCs w:val="24"/>
        </w:rPr>
        <w:t xml:space="preserve"> Introduction to the Lands &amp; Realty Authorization Module (LRAM)</w:t>
      </w:r>
    </w:p>
    <w:p w14:paraId="00000004" w14:textId="77777777" w:rsidR="005D11E4" w:rsidRPr="002F29D2" w:rsidRDefault="005D11E4">
      <w:pPr>
        <w:spacing w:after="0" w:line="240" w:lineRule="auto"/>
        <w:rPr>
          <w:rFonts w:asciiTheme="minorHAnsi" w:hAnsiTheme="minorHAnsi"/>
          <w:sz w:val="24"/>
          <w:szCs w:val="24"/>
        </w:rPr>
      </w:pPr>
    </w:p>
    <w:p w14:paraId="00000005" w14:textId="77777777" w:rsidR="005D11E4" w:rsidRPr="002F29D2" w:rsidRDefault="00B00C8E">
      <w:pPr>
        <w:spacing w:after="0" w:line="240" w:lineRule="auto"/>
        <w:rPr>
          <w:rFonts w:asciiTheme="minorHAnsi" w:hAnsiTheme="minorHAnsi"/>
          <w:sz w:val="24"/>
          <w:szCs w:val="24"/>
        </w:rPr>
      </w:pPr>
      <w:r w:rsidRPr="002F29D2">
        <w:rPr>
          <w:rFonts w:asciiTheme="minorHAnsi" w:hAnsiTheme="minorHAnsi"/>
          <w:b/>
          <w:sz w:val="24"/>
          <w:szCs w:val="24"/>
        </w:rPr>
        <w:t>Slide 2</w:t>
      </w:r>
      <w:r w:rsidRPr="002F29D2">
        <w:rPr>
          <w:rFonts w:asciiTheme="minorHAnsi" w:hAnsiTheme="minorHAnsi"/>
          <w:sz w:val="24"/>
          <w:szCs w:val="24"/>
        </w:rPr>
        <w:t>:</w:t>
      </w:r>
      <w:r w:rsidRPr="002F29D2">
        <w:rPr>
          <w:rFonts w:asciiTheme="minorHAnsi" w:hAnsiTheme="minorHAnsi"/>
          <w:b/>
          <w:sz w:val="24"/>
          <w:szCs w:val="24"/>
        </w:rPr>
        <w:t xml:space="preserve">  </w:t>
      </w:r>
      <w:r w:rsidRPr="002F29D2">
        <w:rPr>
          <w:rFonts w:asciiTheme="minorHAnsi" w:hAnsiTheme="minorHAnsi"/>
          <w:sz w:val="24"/>
          <w:szCs w:val="24"/>
        </w:rPr>
        <w:t xml:space="preserve">Welcome to NTC’s Knowledge Resource Center (KRC).  This training resource consist of a series of videos demonstrating how to enter Right-of-Way, Land Use Permit, and Lease case information into LRAM.   My name is Virginia Pherigo.  I’m the Business Analyst and a User Rep for LRAM.   I’ve been involved in billing and collections for the BLM since 1986 and working with LRAM since it’s deployment in 2005. </w:t>
      </w:r>
    </w:p>
    <w:p w14:paraId="00000006" w14:textId="77777777" w:rsidR="005D11E4" w:rsidRPr="002F29D2" w:rsidRDefault="005D11E4">
      <w:pPr>
        <w:spacing w:after="0" w:line="240" w:lineRule="auto"/>
        <w:rPr>
          <w:rFonts w:asciiTheme="minorHAnsi" w:hAnsiTheme="minorHAnsi"/>
          <w:sz w:val="24"/>
          <w:szCs w:val="24"/>
        </w:rPr>
      </w:pPr>
    </w:p>
    <w:p w14:paraId="00000007" w14:textId="02C2FBFB" w:rsidR="005D11E4" w:rsidRPr="002F29D2" w:rsidRDefault="00B00C8E">
      <w:pPr>
        <w:spacing w:after="0" w:line="240" w:lineRule="auto"/>
        <w:rPr>
          <w:rFonts w:asciiTheme="minorHAnsi" w:hAnsiTheme="minorHAnsi"/>
          <w:sz w:val="24"/>
          <w:szCs w:val="24"/>
        </w:rPr>
      </w:pPr>
      <w:r w:rsidRPr="002F29D2">
        <w:rPr>
          <w:rFonts w:asciiTheme="minorHAnsi" w:hAnsiTheme="minorHAnsi"/>
          <w:b/>
          <w:sz w:val="24"/>
          <w:szCs w:val="24"/>
        </w:rPr>
        <w:t>Slide 3</w:t>
      </w:r>
      <w:r w:rsidRPr="002F29D2">
        <w:rPr>
          <w:rFonts w:asciiTheme="minorHAnsi" w:hAnsiTheme="minorHAnsi"/>
          <w:sz w:val="24"/>
          <w:szCs w:val="24"/>
        </w:rPr>
        <w:t xml:space="preserve">:  The BLM has the responsibility to collect fair market value for use of Public Lands administered by the BLM.   To meet that responsibility, the BLM has developed LRAM to assist BLM field personnel in accurately billing rent and megawatt (MW) capacity fees </w:t>
      </w:r>
    </w:p>
    <w:p w14:paraId="00000008" w14:textId="77777777" w:rsidR="005D11E4" w:rsidRPr="002F29D2" w:rsidRDefault="005D11E4">
      <w:pPr>
        <w:spacing w:after="0" w:line="240" w:lineRule="auto"/>
        <w:rPr>
          <w:rFonts w:asciiTheme="minorHAnsi" w:hAnsiTheme="minorHAnsi"/>
          <w:b/>
          <w:sz w:val="24"/>
          <w:szCs w:val="24"/>
        </w:rPr>
      </w:pPr>
    </w:p>
    <w:p w14:paraId="00000009" w14:textId="77777777" w:rsidR="005D11E4" w:rsidRPr="002F29D2" w:rsidRDefault="00B00C8E">
      <w:pPr>
        <w:spacing w:after="0" w:line="240" w:lineRule="auto"/>
        <w:rPr>
          <w:rFonts w:asciiTheme="minorHAnsi" w:hAnsiTheme="minorHAnsi"/>
          <w:sz w:val="24"/>
          <w:szCs w:val="24"/>
        </w:rPr>
      </w:pPr>
      <w:r w:rsidRPr="002F29D2">
        <w:rPr>
          <w:rFonts w:asciiTheme="minorHAnsi" w:hAnsiTheme="minorHAnsi"/>
          <w:b/>
          <w:sz w:val="24"/>
          <w:szCs w:val="24"/>
        </w:rPr>
        <w:t>Slide 4</w:t>
      </w:r>
      <w:r w:rsidRPr="002F29D2">
        <w:rPr>
          <w:rFonts w:asciiTheme="minorHAnsi" w:hAnsiTheme="minorHAnsi"/>
          <w:sz w:val="24"/>
          <w:szCs w:val="24"/>
        </w:rPr>
        <w:t xml:space="preserve">: The purpose of this video series is to provide users with an overview of the LRAM system and demonstrations of specific LRAM functions that are required to accurately bill for rent, MW capacity fees and cost recovery.    </w:t>
      </w:r>
    </w:p>
    <w:p w14:paraId="0000000A" w14:textId="77777777" w:rsidR="005D11E4" w:rsidRPr="002F29D2" w:rsidRDefault="005D11E4">
      <w:pPr>
        <w:spacing w:after="0" w:line="240" w:lineRule="auto"/>
        <w:rPr>
          <w:rFonts w:asciiTheme="minorHAnsi" w:hAnsiTheme="minorHAnsi"/>
          <w:sz w:val="24"/>
          <w:szCs w:val="24"/>
        </w:rPr>
      </w:pPr>
    </w:p>
    <w:p w14:paraId="0000000B" w14:textId="0C90BDBA" w:rsidR="005D11E4" w:rsidRPr="002F29D2" w:rsidRDefault="00B00C8E">
      <w:pPr>
        <w:spacing w:after="0" w:line="240" w:lineRule="auto"/>
        <w:rPr>
          <w:rFonts w:asciiTheme="minorHAnsi" w:hAnsiTheme="minorHAnsi"/>
          <w:sz w:val="24"/>
          <w:szCs w:val="24"/>
        </w:rPr>
      </w:pPr>
      <w:r w:rsidRPr="002F29D2">
        <w:rPr>
          <w:rFonts w:asciiTheme="minorHAnsi" w:hAnsiTheme="minorHAnsi"/>
          <w:b/>
          <w:sz w:val="24"/>
          <w:szCs w:val="24"/>
        </w:rPr>
        <w:t>Slide 5</w:t>
      </w:r>
      <w:r w:rsidRPr="002F29D2">
        <w:rPr>
          <w:rFonts w:asciiTheme="minorHAnsi" w:hAnsiTheme="minorHAnsi"/>
          <w:sz w:val="24"/>
          <w:szCs w:val="24"/>
        </w:rPr>
        <w:t xml:space="preserve">: In this first video segment, I will explain what LRAM is and why LRAM is important, identify the systems that interface with LRAM, explain how to access LRAM, review the business rules affecting the billing data created in LRAM, and review a couple of the authorities associated with LRAM.  With that said, let’s get started and learn what LRAM is and why it is important. </w:t>
      </w:r>
    </w:p>
    <w:p w14:paraId="0000000C" w14:textId="77777777" w:rsidR="005D11E4" w:rsidRPr="002F29D2" w:rsidRDefault="005D11E4">
      <w:pPr>
        <w:spacing w:after="0" w:line="240" w:lineRule="auto"/>
        <w:rPr>
          <w:rFonts w:asciiTheme="minorHAnsi" w:hAnsiTheme="minorHAnsi"/>
          <w:sz w:val="24"/>
          <w:szCs w:val="24"/>
        </w:rPr>
      </w:pPr>
    </w:p>
    <w:p w14:paraId="0000000D" w14:textId="77777777" w:rsidR="005D11E4" w:rsidRPr="002F29D2" w:rsidRDefault="00B00C8E">
      <w:pPr>
        <w:rPr>
          <w:rFonts w:asciiTheme="minorHAnsi" w:hAnsiTheme="minorHAnsi"/>
          <w:b/>
          <w:sz w:val="24"/>
          <w:szCs w:val="24"/>
        </w:rPr>
      </w:pPr>
      <w:r w:rsidRPr="002F29D2">
        <w:rPr>
          <w:rFonts w:asciiTheme="minorHAnsi" w:hAnsiTheme="minorHAnsi"/>
          <w:b/>
          <w:sz w:val="24"/>
          <w:szCs w:val="24"/>
        </w:rPr>
        <w:t>Slide 6: What is LRAM?</w:t>
      </w:r>
    </w:p>
    <w:p w14:paraId="0000000E" w14:textId="7C6EC3EB" w:rsidR="005D11E4" w:rsidRPr="002F29D2" w:rsidRDefault="00B00C8E">
      <w:pPr>
        <w:rPr>
          <w:rFonts w:asciiTheme="minorHAnsi" w:hAnsiTheme="minorHAnsi"/>
          <w:sz w:val="24"/>
          <w:szCs w:val="24"/>
        </w:rPr>
      </w:pPr>
      <w:r w:rsidRPr="002F29D2">
        <w:rPr>
          <w:rFonts w:asciiTheme="minorHAnsi" w:hAnsiTheme="minorHAnsi"/>
          <w:sz w:val="24"/>
          <w:szCs w:val="24"/>
        </w:rPr>
        <w:t>The Lands and Realty Authorization Module (LRAM) is the BLM’s system of record for billing acreage rent, cost recovery fees</w:t>
      </w:r>
      <w:r w:rsidR="001845B6" w:rsidRPr="002F29D2">
        <w:rPr>
          <w:rFonts w:asciiTheme="minorHAnsi" w:hAnsiTheme="minorHAnsi"/>
          <w:sz w:val="24"/>
          <w:szCs w:val="24"/>
        </w:rPr>
        <w:t>, barrel fees</w:t>
      </w:r>
      <w:r w:rsidRPr="002F29D2">
        <w:rPr>
          <w:rFonts w:asciiTheme="minorHAnsi" w:hAnsiTheme="minorHAnsi"/>
          <w:sz w:val="24"/>
          <w:szCs w:val="24"/>
        </w:rPr>
        <w:t xml:space="preserve"> and the MW capacity fees for Right of Ways (Linear, Communication Use grants and Renewable Energy</w:t>
      </w:r>
      <w:r w:rsidR="00567184" w:rsidRPr="002F29D2">
        <w:rPr>
          <w:rFonts w:asciiTheme="minorHAnsi" w:hAnsiTheme="minorHAnsi"/>
          <w:sz w:val="24"/>
          <w:szCs w:val="24"/>
        </w:rPr>
        <w:t xml:space="preserve"> grants/leases) and 29XX</w:t>
      </w:r>
      <w:r w:rsidRPr="002F29D2">
        <w:rPr>
          <w:rFonts w:asciiTheme="minorHAnsi" w:hAnsiTheme="minorHAnsi"/>
          <w:sz w:val="24"/>
          <w:szCs w:val="24"/>
        </w:rPr>
        <w:t xml:space="preserve"> Leases</w:t>
      </w:r>
      <w:r w:rsidR="00567184" w:rsidRPr="002F29D2">
        <w:rPr>
          <w:rFonts w:asciiTheme="minorHAnsi" w:hAnsiTheme="minorHAnsi"/>
          <w:sz w:val="24"/>
          <w:szCs w:val="24"/>
        </w:rPr>
        <w:t xml:space="preserve"> and </w:t>
      </w:r>
      <w:r w:rsidRPr="002F29D2">
        <w:rPr>
          <w:rFonts w:asciiTheme="minorHAnsi" w:hAnsiTheme="minorHAnsi"/>
          <w:sz w:val="24"/>
          <w:szCs w:val="24"/>
        </w:rPr>
        <w:t>Permits.   LRAM has two user servers - Production and Train.   Production is the “live” system – Train is available for user training either in a classroom setting or for individual use.</w:t>
      </w:r>
    </w:p>
    <w:p w14:paraId="0000000F" w14:textId="77777777" w:rsidR="005D11E4" w:rsidRPr="002F29D2" w:rsidRDefault="00B00C8E">
      <w:pPr>
        <w:spacing w:after="0" w:line="240" w:lineRule="auto"/>
        <w:rPr>
          <w:rFonts w:asciiTheme="minorHAnsi" w:hAnsiTheme="minorHAnsi"/>
          <w:b/>
          <w:sz w:val="24"/>
          <w:szCs w:val="24"/>
        </w:rPr>
      </w:pPr>
      <w:r w:rsidRPr="002F29D2">
        <w:rPr>
          <w:rFonts w:asciiTheme="minorHAnsi" w:hAnsiTheme="minorHAnsi"/>
          <w:b/>
          <w:sz w:val="24"/>
          <w:szCs w:val="24"/>
        </w:rPr>
        <w:t>Slide 7: What BLM Systems Interface to LRAM?</w:t>
      </w:r>
    </w:p>
    <w:p w14:paraId="00000010" w14:textId="12D481B3" w:rsidR="005D11E4" w:rsidRPr="002F29D2" w:rsidRDefault="00B00C8E">
      <w:pPr>
        <w:spacing w:after="0" w:line="240" w:lineRule="auto"/>
        <w:rPr>
          <w:rFonts w:asciiTheme="minorHAnsi" w:hAnsiTheme="minorHAnsi"/>
          <w:sz w:val="24"/>
          <w:szCs w:val="24"/>
        </w:rPr>
      </w:pPr>
      <w:r w:rsidRPr="002F29D2">
        <w:rPr>
          <w:rFonts w:asciiTheme="minorHAnsi" w:hAnsiTheme="minorHAnsi"/>
          <w:sz w:val="24"/>
          <w:szCs w:val="24"/>
        </w:rPr>
        <w:t xml:space="preserve">LRAM pulls case information from LR2000 and communication use rent amounts from the Communication Site Rental Calculation system (CSRC).  </w:t>
      </w:r>
      <w:r w:rsidR="00567184" w:rsidRPr="002F29D2">
        <w:rPr>
          <w:rFonts w:asciiTheme="minorHAnsi" w:hAnsiTheme="minorHAnsi"/>
          <w:sz w:val="24"/>
          <w:szCs w:val="24"/>
        </w:rPr>
        <w:t xml:space="preserve">LRAM sends billing data to CBS - </w:t>
      </w:r>
      <w:r w:rsidRPr="002F29D2">
        <w:rPr>
          <w:rFonts w:asciiTheme="minorHAnsi" w:hAnsiTheme="minorHAnsi"/>
          <w:sz w:val="24"/>
          <w:szCs w:val="24"/>
        </w:rPr>
        <w:t xml:space="preserve">CBS sends the corresponding CBS bill number and payment data to LRAM. </w:t>
      </w:r>
    </w:p>
    <w:p w14:paraId="00000011" w14:textId="77777777" w:rsidR="005D11E4" w:rsidRPr="002F29D2" w:rsidRDefault="005D11E4">
      <w:pPr>
        <w:spacing w:after="0" w:line="240" w:lineRule="auto"/>
        <w:rPr>
          <w:rFonts w:asciiTheme="minorHAnsi" w:hAnsiTheme="minorHAnsi"/>
          <w:sz w:val="24"/>
          <w:szCs w:val="24"/>
        </w:rPr>
      </w:pPr>
    </w:p>
    <w:p w14:paraId="00000012" w14:textId="77777777" w:rsidR="005D11E4" w:rsidRPr="002F29D2" w:rsidRDefault="00B00C8E">
      <w:pPr>
        <w:spacing w:after="0" w:line="240" w:lineRule="auto"/>
        <w:rPr>
          <w:rFonts w:asciiTheme="minorHAnsi" w:hAnsiTheme="minorHAnsi"/>
          <w:b/>
          <w:sz w:val="24"/>
          <w:szCs w:val="24"/>
        </w:rPr>
      </w:pPr>
      <w:r w:rsidRPr="002F29D2">
        <w:rPr>
          <w:rFonts w:asciiTheme="minorHAnsi" w:hAnsiTheme="minorHAnsi"/>
          <w:b/>
          <w:sz w:val="24"/>
          <w:szCs w:val="24"/>
        </w:rPr>
        <w:t>Slide 8: What Can Be Billed in LRAM?</w:t>
      </w:r>
    </w:p>
    <w:p w14:paraId="00000013" w14:textId="788D4731" w:rsidR="005D11E4" w:rsidRPr="002F29D2" w:rsidRDefault="00735B2D">
      <w:pPr>
        <w:spacing w:after="0" w:line="240" w:lineRule="auto"/>
        <w:rPr>
          <w:rFonts w:asciiTheme="minorHAnsi" w:hAnsiTheme="minorHAnsi"/>
          <w:sz w:val="24"/>
          <w:szCs w:val="24"/>
        </w:rPr>
      </w:pPr>
      <w:r w:rsidRPr="002F29D2">
        <w:rPr>
          <w:rFonts w:asciiTheme="minorHAnsi" w:hAnsiTheme="minorHAnsi"/>
          <w:sz w:val="24"/>
          <w:szCs w:val="24"/>
        </w:rPr>
        <w:t xml:space="preserve">Acreage rent for </w:t>
      </w:r>
      <w:r w:rsidR="00B00C8E" w:rsidRPr="002F29D2">
        <w:rPr>
          <w:rFonts w:asciiTheme="minorHAnsi" w:hAnsiTheme="minorHAnsi"/>
          <w:sz w:val="24"/>
          <w:szCs w:val="24"/>
        </w:rPr>
        <w:t xml:space="preserve">Right of Way (ROW) Grants and Leases (includes communication site uses, solar and wind), FLPMA Short Term Authorizations (STA), MLA Temporary Use Permits (TUP)  and 29XX Permits, Leases and Easements.   </w:t>
      </w:r>
      <w:r w:rsidR="001B2A0F" w:rsidRPr="002F29D2">
        <w:rPr>
          <w:rFonts w:asciiTheme="minorHAnsi" w:hAnsiTheme="minorHAnsi"/>
          <w:sz w:val="24"/>
          <w:szCs w:val="24"/>
        </w:rPr>
        <w:t xml:space="preserve">We can also bill </w:t>
      </w:r>
      <w:r w:rsidR="00B00C8E" w:rsidRPr="002F29D2">
        <w:rPr>
          <w:rFonts w:asciiTheme="minorHAnsi" w:hAnsiTheme="minorHAnsi"/>
          <w:sz w:val="24"/>
          <w:szCs w:val="24"/>
        </w:rPr>
        <w:t>Cost Recovery Processing and Monitoring Fees for Categories 1-4</w:t>
      </w:r>
      <w:r w:rsidRPr="002F29D2">
        <w:rPr>
          <w:rFonts w:asciiTheme="minorHAnsi" w:hAnsiTheme="minorHAnsi"/>
          <w:sz w:val="24"/>
          <w:szCs w:val="24"/>
        </w:rPr>
        <w:t>, Megawatt Capacity Fees and Barrel Fees</w:t>
      </w:r>
      <w:r w:rsidR="00B00C8E" w:rsidRPr="002F29D2">
        <w:rPr>
          <w:rFonts w:asciiTheme="minorHAnsi" w:hAnsiTheme="minorHAnsi"/>
          <w:sz w:val="24"/>
          <w:szCs w:val="24"/>
        </w:rPr>
        <w:t>.</w:t>
      </w:r>
    </w:p>
    <w:p w14:paraId="00000014" w14:textId="321639DE" w:rsidR="005D11E4" w:rsidRPr="002F29D2" w:rsidRDefault="00B00C8E">
      <w:pPr>
        <w:spacing w:after="0" w:line="240" w:lineRule="auto"/>
        <w:rPr>
          <w:rFonts w:asciiTheme="minorHAnsi" w:hAnsiTheme="minorHAnsi"/>
          <w:sz w:val="24"/>
          <w:szCs w:val="24"/>
        </w:rPr>
      </w:pPr>
      <w:r w:rsidRPr="002F29D2">
        <w:rPr>
          <w:rFonts w:asciiTheme="minorHAnsi" w:hAnsiTheme="minorHAnsi"/>
          <w:sz w:val="24"/>
          <w:szCs w:val="24"/>
        </w:rPr>
        <w:t xml:space="preserve">Please note:  Processing and Monitoring Fees for Category 5 and Category 6 </w:t>
      </w:r>
      <w:r w:rsidR="00BA47F1" w:rsidRPr="002F29D2">
        <w:rPr>
          <w:rFonts w:asciiTheme="minorHAnsi" w:hAnsiTheme="minorHAnsi"/>
          <w:sz w:val="24"/>
          <w:szCs w:val="24"/>
        </w:rPr>
        <w:t xml:space="preserve">cannot be billed in LRAM </w:t>
      </w:r>
      <w:r w:rsidRPr="002F29D2">
        <w:rPr>
          <w:rFonts w:asciiTheme="minorHAnsi" w:hAnsiTheme="minorHAnsi"/>
          <w:sz w:val="24"/>
          <w:szCs w:val="24"/>
        </w:rPr>
        <w:t>at this time</w:t>
      </w:r>
      <w:r w:rsidR="00735B2D" w:rsidRPr="002F29D2">
        <w:rPr>
          <w:rFonts w:asciiTheme="minorHAnsi" w:hAnsiTheme="minorHAnsi"/>
          <w:sz w:val="24"/>
          <w:szCs w:val="24"/>
        </w:rPr>
        <w:t xml:space="preserve"> or rent for film permits</w:t>
      </w:r>
      <w:r w:rsidRPr="002F29D2">
        <w:rPr>
          <w:rFonts w:asciiTheme="minorHAnsi" w:hAnsiTheme="minorHAnsi"/>
          <w:sz w:val="24"/>
          <w:szCs w:val="24"/>
        </w:rPr>
        <w:t xml:space="preserve">.  </w:t>
      </w:r>
    </w:p>
    <w:p w14:paraId="00000015" w14:textId="77777777" w:rsidR="005D11E4" w:rsidRPr="002F29D2" w:rsidRDefault="005D11E4">
      <w:pPr>
        <w:spacing w:after="0" w:line="240" w:lineRule="auto"/>
        <w:rPr>
          <w:rFonts w:asciiTheme="minorHAnsi" w:hAnsiTheme="minorHAnsi"/>
          <w:b/>
          <w:sz w:val="24"/>
          <w:szCs w:val="24"/>
        </w:rPr>
      </w:pPr>
    </w:p>
    <w:p w14:paraId="00000016" w14:textId="77777777" w:rsidR="005D11E4" w:rsidRPr="002F29D2" w:rsidRDefault="00B00C8E">
      <w:pPr>
        <w:rPr>
          <w:rFonts w:asciiTheme="minorHAnsi" w:hAnsiTheme="minorHAnsi"/>
          <w:b/>
          <w:sz w:val="24"/>
          <w:szCs w:val="24"/>
        </w:rPr>
      </w:pPr>
      <w:r w:rsidRPr="002F29D2">
        <w:rPr>
          <w:rFonts w:asciiTheme="minorHAnsi" w:hAnsiTheme="minorHAnsi"/>
          <w:b/>
          <w:sz w:val="24"/>
          <w:szCs w:val="24"/>
        </w:rPr>
        <w:t>Slide 9: What is a Customer, Billee, and Billing Association?</w:t>
      </w:r>
    </w:p>
    <w:p w14:paraId="00000017" w14:textId="77777777" w:rsidR="005D11E4" w:rsidRPr="002F29D2" w:rsidRDefault="00B00C8E">
      <w:pPr>
        <w:spacing w:before="115" w:after="120" w:line="240" w:lineRule="auto"/>
        <w:rPr>
          <w:rFonts w:asciiTheme="minorHAnsi" w:hAnsiTheme="minorHAnsi"/>
          <w:sz w:val="24"/>
          <w:szCs w:val="24"/>
        </w:rPr>
      </w:pPr>
      <w:r w:rsidRPr="002F29D2">
        <w:rPr>
          <w:rFonts w:asciiTheme="minorHAnsi" w:hAnsiTheme="minorHAnsi"/>
          <w:color w:val="000000"/>
          <w:sz w:val="24"/>
          <w:szCs w:val="24"/>
        </w:rPr>
        <w:t>“Customer” in LRAM is the “Holder” in LR2000. The “Billee” is the designated entity that gets billed. A “Billing Association” is a group of authorizations with the same billing address.  The “Billing Association” can have “Authorizations” with different billing “Begin” dates and “Billing Periods”.</w:t>
      </w:r>
    </w:p>
    <w:p w14:paraId="4829480F" w14:textId="77777777" w:rsidR="002F29D2" w:rsidRDefault="002F29D2">
      <w:pPr>
        <w:rPr>
          <w:rFonts w:asciiTheme="minorHAnsi" w:hAnsiTheme="minorHAnsi"/>
          <w:b/>
          <w:sz w:val="24"/>
          <w:szCs w:val="24"/>
        </w:rPr>
      </w:pPr>
      <w:bookmarkStart w:id="1" w:name="_ayu87kkz2iuf" w:colFirst="0" w:colLast="0"/>
      <w:bookmarkStart w:id="2" w:name="_5b58fa7lxv3d" w:colFirst="0" w:colLast="0"/>
      <w:bookmarkStart w:id="3" w:name="_hdli4irw90ts" w:colFirst="0" w:colLast="0"/>
      <w:bookmarkEnd w:id="1"/>
      <w:bookmarkEnd w:id="2"/>
      <w:bookmarkEnd w:id="3"/>
    </w:p>
    <w:p w14:paraId="0000001B" w14:textId="49C93CAB" w:rsidR="005D11E4" w:rsidRPr="002F29D2" w:rsidRDefault="00B00C8E">
      <w:pPr>
        <w:rPr>
          <w:rFonts w:asciiTheme="minorHAnsi" w:hAnsiTheme="minorHAnsi"/>
          <w:b/>
          <w:sz w:val="24"/>
          <w:szCs w:val="24"/>
        </w:rPr>
      </w:pPr>
      <w:r w:rsidRPr="002F29D2">
        <w:rPr>
          <w:rFonts w:asciiTheme="minorHAnsi" w:hAnsiTheme="minorHAnsi"/>
          <w:b/>
          <w:sz w:val="24"/>
          <w:szCs w:val="24"/>
        </w:rPr>
        <w:lastRenderedPageBreak/>
        <w:t>Slide 10: How Do I Get Permissions to Use LRAM?</w:t>
      </w:r>
    </w:p>
    <w:p w14:paraId="0000001C" w14:textId="77777777" w:rsidR="005D11E4" w:rsidRPr="002F29D2" w:rsidRDefault="00B00C8E">
      <w:pPr>
        <w:rPr>
          <w:rFonts w:asciiTheme="minorHAnsi" w:hAnsiTheme="minorHAnsi"/>
          <w:sz w:val="24"/>
          <w:szCs w:val="24"/>
        </w:rPr>
      </w:pPr>
      <w:bookmarkStart w:id="4" w:name="_okt93w82xjkp" w:colFirst="0" w:colLast="0"/>
      <w:bookmarkEnd w:id="4"/>
      <w:r w:rsidRPr="002F29D2">
        <w:rPr>
          <w:rFonts w:asciiTheme="minorHAnsi" w:hAnsiTheme="minorHAnsi"/>
          <w:sz w:val="24"/>
          <w:szCs w:val="24"/>
        </w:rPr>
        <w:t xml:space="preserve">You must have a BASS account and request permission to the LRAM application using the 1260 form.  Access the form at: </w:t>
      </w:r>
      <w:hyperlink r:id="rId5">
        <w:r w:rsidRPr="002F29D2">
          <w:rPr>
            <w:rFonts w:asciiTheme="minorHAnsi" w:hAnsiTheme="minorHAnsi"/>
            <w:color w:val="1155CC"/>
            <w:sz w:val="24"/>
            <w:szCs w:val="24"/>
            <w:u w:val="single"/>
          </w:rPr>
          <w:t>https://blmspace.blm.doi.net/oc/intra/dirm/Documents/Form_1260-12_May_2016.pdf</w:t>
        </w:r>
      </w:hyperlink>
    </w:p>
    <w:p w14:paraId="0000001D" w14:textId="77777777" w:rsidR="005D11E4" w:rsidRPr="002F29D2" w:rsidRDefault="00B00C8E">
      <w:pPr>
        <w:spacing w:after="0" w:line="240" w:lineRule="auto"/>
        <w:rPr>
          <w:rFonts w:asciiTheme="minorHAnsi" w:hAnsiTheme="minorHAnsi"/>
          <w:sz w:val="24"/>
          <w:szCs w:val="24"/>
        </w:rPr>
      </w:pPr>
      <w:r w:rsidRPr="002F29D2">
        <w:rPr>
          <w:rFonts w:asciiTheme="minorHAnsi" w:hAnsiTheme="minorHAnsi"/>
          <w:sz w:val="24"/>
          <w:szCs w:val="24"/>
        </w:rPr>
        <w:t>Complete and submit the form by email to the LRAM User Rep.  Users will be given access to Production and Training.</w:t>
      </w:r>
    </w:p>
    <w:p w14:paraId="0000001E" w14:textId="77777777" w:rsidR="005D11E4" w:rsidRPr="002F29D2" w:rsidRDefault="00B00C8E">
      <w:pPr>
        <w:spacing w:after="0" w:line="276" w:lineRule="auto"/>
        <w:rPr>
          <w:rFonts w:asciiTheme="minorHAnsi" w:hAnsiTheme="minorHAnsi"/>
          <w:b/>
          <w:sz w:val="24"/>
          <w:szCs w:val="24"/>
        </w:rPr>
      </w:pPr>
      <w:bookmarkStart w:id="5" w:name="_gjdgxs" w:colFirst="0" w:colLast="0"/>
      <w:bookmarkEnd w:id="5"/>
      <w:r w:rsidRPr="002F29D2">
        <w:rPr>
          <w:rFonts w:asciiTheme="minorHAnsi" w:hAnsiTheme="minorHAnsi"/>
          <w:b/>
          <w:sz w:val="24"/>
          <w:szCs w:val="24"/>
        </w:rPr>
        <w:t xml:space="preserve"> </w:t>
      </w:r>
    </w:p>
    <w:p w14:paraId="0000001F" w14:textId="77777777" w:rsidR="005D11E4" w:rsidRPr="002F29D2" w:rsidRDefault="00B00C8E">
      <w:pPr>
        <w:rPr>
          <w:rFonts w:asciiTheme="minorHAnsi" w:hAnsiTheme="minorHAnsi"/>
          <w:b/>
          <w:sz w:val="24"/>
          <w:szCs w:val="24"/>
        </w:rPr>
      </w:pPr>
      <w:bookmarkStart w:id="6" w:name="_n584b9yifefq" w:colFirst="0" w:colLast="0"/>
      <w:bookmarkEnd w:id="6"/>
      <w:r w:rsidRPr="002F29D2">
        <w:rPr>
          <w:rFonts w:asciiTheme="minorHAnsi" w:hAnsiTheme="minorHAnsi"/>
          <w:b/>
          <w:sz w:val="24"/>
          <w:szCs w:val="24"/>
        </w:rPr>
        <w:t>Slide 11: How Do I Access LRAM?</w:t>
      </w:r>
    </w:p>
    <w:p w14:paraId="00000020" w14:textId="38530251" w:rsidR="005D11E4" w:rsidRPr="002F29D2" w:rsidRDefault="00B00C8E">
      <w:pPr>
        <w:spacing w:after="0" w:line="240" w:lineRule="auto"/>
        <w:rPr>
          <w:rFonts w:asciiTheme="minorHAnsi" w:hAnsiTheme="minorHAnsi"/>
          <w:b/>
          <w:sz w:val="24"/>
          <w:szCs w:val="24"/>
        </w:rPr>
      </w:pPr>
      <w:r w:rsidRPr="002F29D2">
        <w:rPr>
          <w:rFonts w:asciiTheme="minorHAnsi" w:hAnsiTheme="minorHAnsi"/>
          <w:sz w:val="24"/>
          <w:szCs w:val="24"/>
        </w:rPr>
        <w:t xml:space="preserve">To access LRAM, you must use </w:t>
      </w:r>
      <w:r w:rsidR="005C2278" w:rsidRPr="002F29D2">
        <w:rPr>
          <w:rFonts w:asciiTheme="minorHAnsi" w:hAnsiTheme="minorHAnsi"/>
          <w:sz w:val="24"/>
          <w:szCs w:val="24"/>
        </w:rPr>
        <w:t xml:space="preserve">the </w:t>
      </w:r>
      <w:r w:rsidRPr="002F29D2">
        <w:rPr>
          <w:rFonts w:asciiTheme="minorHAnsi" w:hAnsiTheme="minorHAnsi"/>
          <w:sz w:val="24"/>
          <w:szCs w:val="24"/>
        </w:rPr>
        <w:t>Internet Explorer (IE) browser.</w:t>
      </w:r>
    </w:p>
    <w:p w14:paraId="2F9757BA" w14:textId="77777777" w:rsidR="001845B6" w:rsidRPr="002F29D2" w:rsidRDefault="001845B6">
      <w:pPr>
        <w:rPr>
          <w:rFonts w:asciiTheme="minorHAnsi" w:hAnsiTheme="minorHAnsi"/>
          <w:b/>
          <w:sz w:val="24"/>
          <w:szCs w:val="24"/>
        </w:rPr>
      </w:pPr>
    </w:p>
    <w:p w14:paraId="00000022" w14:textId="262D36AD" w:rsidR="005D11E4" w:rsidRPr="002F29D2" w:rsidRDefault="00B00C8E">
      <w:pPr>
        <w:rPr>
          <w:rFonts w:asciiTheme="minorHAnsi" w:hAnsiTheme="minorHAnsi"/>
          <w:b/>
          <w:sz w:val="24"/>
          <w:szCs w:val="24"/>
        </w:rPr>
      </w:pPr>
      <w:r w:rsidRPr="002F29D2">
        <w:rPr>
          <w:rFonts w:asciiTheme="minorHAnsi" w:hAnsiTheme="minorHAnsi"/>
          <w:b/>
          <w:sz w:val="24"/>
          <w:szCs w:val="24"/>
        </w:rPr>
        <w:t>Slide 12:  What are Business Rules?</w:t>
      </w:r>
    </w:p>
    <w:p w14:paraId="00000023" w14:textId="360DE92F" w:rsidR="005D11E4" w:rsidRPr="002F29D2" w:rsidRDefault="00B00C8E">
      <w:pPr>
        <w:rPr>
          <w:rFonts w:asciiTheme="minorHAnsi" w:hAnsiTheme="minorHAnsi"/>
          <w:sz w:val="24"/>
          <w:szCs w:val="24"/>
        </w:rPr>
      </w:pPr>
      <w:r w:rsidRPr="002F29D2">
        <w:rPr>
          <w:rFonts w:asciiTheme="minorHAnsi" w:hAnsiTheme="minorHAnsi"/>
          <w:sz w:val="24"/>
          <w:szCs w:val="24"/>
        </w:rPr>
        <w:t xml:space="preserve">Business rules are a set of guidelines based on the Regulations and policy that further define how BLM bills and collects rent and fees. Many of the business rules are programmed into LRAM.   </w:t>
      </w:r>
    </w:p>
    <w:p w14:paraId="3DE56BE8" w14:textId="463B938B" w:rsidR="001845B6" w:rsidRPr="002F29D2" w:rsidRDefault="00B00C8E" w:rsidP="001845B6">
      <w:pPr>
        <w:rPr>
          <w:rFonts w:asciiTheme="minorHAnsi" w:hAnsiTheme="minorHAnsi"/>
          <w:sz w:val="24"/>
          <w:szCs w:val="24"/>
        </w:rPr>
      </w:pPr>
      <w:r w:rsidRPr="002F29D2">
        <w:rPr>
          <w:rFonts w:asciiTheme="minorHAnsi" w:hAnsiTheme="minorHAnsi"/>
          <w:b/>
          <w:sz w:val="24"/>
          <w:szCs w:val="24"/>
        </w:rPr>
        <w:t xml:space="preserve">Slide 13:  </w:t>
      </w:r>
      <w:r w:rsidR="00735B2D" w:rsidRPr="002F29D2">
        <w:rPr>
          <w:rFonts w:asciiTheme="minorHAnsi" w:hAnsiTheme="minorHAnsi"/>
          <w:b/>
          <w:sz w:val="24"/>
          <w:szCs w:val="24"/>
        </w:rPr>
        <w:t>What ar</w:t>
      </w:r>
      <w:r w:rsidR="001845B6" w:rsidRPr="002F29D2">
        <w:rPr>
          <w:rFonts w:asciiTheme="minorHAnsi" w:hAnsiTheme="minorHAnsi"/>
          <w:b/>
          <w:sz w:val="24"/>
          <w:szCs w:val="24"/>
        </w:rPr>
        <w:t>e the Terms for Linear and Renewable Energy Development Authorizations?</w:t>
      </w:r>
    </w:p>
    <w:p w14:paraId="25697E2C" w14:textId="77777777" w:rsidR="001845B6" w:rsidRPr="002F29D2" w:rsidRDefault="001845B6" w:rsidP="001845B6">
      <w:pPr>
        <w:spacing w:line="240" w:lineRule="auto"/>
        <w:rPr>
          <w:rFonts w:asciiTheme="minorHAnsi" w:hAnsiTheme="minorHAnsi"/>
          <w:sz w:val="24"/>
          <w:szCs w:val="24"/>
        </w:rPr>
      </w:pPr>
      <w:r w:rsidRPr="002F29D2">
        <w:rPr>
          <w:rFonts w:asciiTheme="minorHAnsi" w:hAnsiTheme="minorHAnsi"/>
          <w:sz w:val="24"/>
          <w:szCs w:val="24"/>
        </w:rPr>
        <w:t xml:space="preserve">Grants issued under the Federal Lands Policy Management Act (FLPMA) may be issued for </w:t>
      </w:r>
      <w:r w:rsidRPr="002F29D2">
        <w:rPr>
          <w:rFonts w:asciiTheme="minorHAnsi" w:hAnsiTheme="minorHAnsi"/>
          <w:b/>
          <w:sz w:val="24"/>
          <w:szCs w:val="24"/>
        </w:rPr>
        <w:t>up</w:t>
      </w:r>
      <w:r w:rsidRPr="002F29D2">
        <w:rPr>
          <w:rFonts w:asciiTheme="minorHAnsi" w:hAnsiTheme="minorHAnsi"/>
          <w:sz w:val="24"/>
          <w:szCs w:val="24"/>
        </w:rPr>
        <w:t xml:space="preserve"> to 30-year term plus the initial partial year of issuance with adjustable terms and conditions per 43 CFR §</w:t>
      </w:r>
      <w:r w:rsidRPr="002F29D2">
        <w:rPr>
          <w:rFonts w:asciiTheme="minorHAnsi" w:hAnsiTheme="minorHAnsi"/>
          <w:b/>
          <w:sz w:val="24"/>
          <w:szCs w:val="24"/>
        </w:rPr>
        <w:t xml:space="preserve"> </w:t>
      </w:r>
      <w:r w:rsidRPr="002F29D2">
        <w:rPr>
          <w:rFonts w:asciiTheme="minorHAnsi" w:hAnsiTheme="minorHAnsi"/>
          <w:sz w:val="24"/>
          <w:szCs w:val="24"/>
        </w:rPr>
        <w:t xml:space="preserve">2805.11(b)(2)(iv-v). </w:t>
      </w:r>
    </w:p>
    <w:p w14:paraId="5B1A1E1F" w14:textId="7EEE60BC" w:rsidR="001845B6" w:rsidRPr="002F29D2" w:rsidRDefault="001845B6" w:rsidP="00AF2433">
      <w:pPr>
        <w:spacing w:line="240" w:lineRule="auto"/>
        <w:ind w:firstLine="720"/>
        <w:rPr>
          <w:rFonts w:asciiTheme="minorHAnsi" w:hAnsiTheme="minorHAnsi"/>
          <w:sz w:val="24"/>
          <w:szCs w:val="24"/>
        </w:rPr>
      </w:pPr>
      <w:r w:rsidRPr="002F29D2">
        <w:rPr>
          <w:rFonts w:asciiTheme="minorHAnsi" w:hAnsiTheme="minorHAnsi"/>
          <w:bCs/>
          <w:i/>
          <w:iCs/>
          <w:sz w:val="24"/>
          <w:szCs w:val="24"/>
        </w:rPr>
        <w:t>Short Term Authorizations (STA): 3 years or less per 43 CFR § 2805.11(b)(2) (ii</w:t>
      </w:r>
      <w:r w:rsidR="00AF2433" w:rsidRPr="002F29D2">
        <w:rPr>
          <w:rFonts w:asciiTheme="minorHAnsi" w:hAnsiTheme="minorHAnsi"/>
          <w:bCs/>
          <w:i/>
          <w:iCs/>
          <w:sz w:val="24"/>
          <w:szCs w:val="24"/>
        </w:rPr>
        <w:t>i</w:t>
      </w:r>
      <w:r w:rsidRPr="002F29D2">
        <w:rPr>
          <w:rFonts w:asciiTheme="minorHAnsi" w:hAnsiTheme="minorHAnsi"/>
          <w:bCs/>
          <w:i/>
          <w:iCs/>
          <w:sz w:val="24"/>
          <w:szCs w:val="24"/>
        </w:rPr>
        <w:t>).</w:t>
      </w:r>
    </w:p>
    <w:p w14:paraId="140277B0" w14:textId="77777777" w:rsidR="001845B6" w:rsidRPr="002F29D2" w:rsidRDefault="001845B6" w:rsidP="001845B6">
      <w:pPr>
        <w:spacing w:line="240" w:lineRule="auto"/>
        <w:rPr>
          <w:rFonts w:asciiTheme="minorHAnsi" w:hAnsiTheme="minorHAnsi"/>
          <w:sz w:val="24"/>
          <w:szCs w:val="24"/>
        </w:rPr>
      </w:pPr>
      <w:r w:rsidRPr="002F29D2">
        <w:rPr>
          <w:rFonts w:asciiTheme="minorHAnsi" w:hAnsiTheme="minorHAnsi"/>
          <w:sz w:val="24"/>
          <w:szCs w:val="24"/>
        </w:rPr>
        <w:t xml:space="preserve">Grants issued under the Mineral Leasing Act (MLA) may be issued for a maximum period of 30 years.  Note, the first partial year is included as the first year of the billing period per 43 CFR § 2885.11(a). </w:t>
      </w:r>
    </w:p>
    <w:p w14:paraId="3DB6480B" w14:textId="77777777" w:rsidR="001845B6" w:rsidRPr="002F29D2" w:rsidRDefault="001845B6" w:rsidP="00AF2433">
      <w:pPr>
        <w:spacing w:line="240" w:lineRule="auto"/>
        <w:ind w:firstLine="720"/>
        <w:rPr>
          <w:rFonts w:asciiTheme="minorHAnsi" w:hAnsiTheme="minorHAnsi"/>
          <w:sz w:val="24"/>
          <w:szCs w:val="24"/>
        </w:rPr>
      </w:pPr>
      <w:r w:rsidRPr="002F29D2">
        <w:rPr>
          <w:rFonts w:asciiTheme="minorHAnsi" w:hAnsiTheme="minorHAnsi"/>
          <w:bCs/>
          <w:i/>
          <w:iCs/>
          <w:sz w:val="24"/>
          <w:szCs w:val="24"/>
        </w:rPr>
        <w:t>Temporary Use Permit (TUP): May not exceed 3 years per 43 CFR § 2885.11 (a)</w:t>
      </w:r>
    </w:p>
    <w:p w14:paraId="14F6B52D" w14:textId="77777777" w:rsidR="001845B6" w:rsidRPr="002F29D2" w:rsidRDefault="001845B6" w:rsidP="001845B6">
      <w:pPr>
        <w:spacing w:line="240" w:lineRule="auto"/>
        <w:rPr>
          <w:rFonts w:asciiTheme="minorHAnsi" w:hAnsiTheme="minorHAnsi"/>
          <w:sz w:val="24"/>
          <w:szCs w:val="24"/>
        </w:rPr>
      </w:pPr>
      <w:r w:rsidRPr="002F29D2">
        <w:rPr>
          <w:rFonts w:asciiTheme="minorHAnsi" w:hAnsiTheme="minorHAnsi"/>
          <w:sz w:val="24"/>
          <w:szCs w:val="24"/>
        </w:rPr>
        <w:t xml:space="preserve">Renewable Energy Development grants may be issued for </w:t>
      </w:r>
      <w:r w:rsidRPr="002F29D2">
        <w:rPr>
          <w:rFonts w:asciiTheme="minorHAnsi" w:hAnsiTheme="minorHAnsi"/>
          <w:b/>
          <w:sz w:val="24"/>
          <w:szCs w:val="24"/>
        </w:rPr>
        <w:t>up</w:t>
      </w:r>
      <w:r w:rsidRPr="002F29D2">
        <w:rPr>
          <w:rFonts w:asciiTheme="minorHAnsi" w:hAnsiTheme="minorHAnsi"/>
          <w:sz w:val="24"/>
          <w:szCs w:val="24"/>
        </w:rPr>
        <w:t xml:space="preserve"> to 30-year term plus the initial partial year of issuance per 43 CFR § 2805.11(b)(2)(iv).  </w:t>
      </w:r>
    </w:p>
    <w:p w14:paraId="51D72F9D" w14:textId="6B61FC1C" w:rsidR="00AF2433" w:rsidRPr="002F29D2" w:rsidRDefault="001845B6" w:rsidP="00AF2433">
      <w:pPr>
        <w:spacing w:line="240" w:lineRule="auto"/>
        <w:rPr>
          <w:rFonts w:asciiTheme="minorHAnsi" w:hAnsiTheme="minorHAnsi"/>
          <w:sz w:val="24"/>
          <w:szCs w:val="24"/>
        </w:rPr>
      </w:pPr>
      <w:r w:rsidRPr="002F29D2">
        <w:rPr>
          <w:rFonts w:asciiTheme="minorHAnsi" w:hAnsiTheme="minorHAnsi"/>
          <w:sz w:val="24"/>
          <w:szCs w:val="24"/>
        </w:rPr>
        <w:t>Renewable Energy Development leases are issued for a fixed term of 30-year plus the initial partial year of issuance per 43 CFR § 2805.11(b)(2)(v).</w:t>
      </w:r>
    </w:p>
    <w:p w14:paraId="2911B2D7" w14:textId="1BBD2A23" w:rsidR="00AF2433" w:rsidRPr="002F29D2" w:rsidRDefault="00AF2433" w:rsidP="00AF2433">
      <w:pPr>
        <w:spacing w:line="240" w:lineRule="auto"/>
        <w:ind w:firstLine="720"/>
        <w:rPr>
          <w:rFonts w:asciiTheme="minorHAnsi" w:hAnsiTheme="minorHAnsi"/>
          <w:bCs/>
          <w:i/>
          <w:iCs/>
          <w:sz w:val="24"/>
          <w:szCs w:val="24"/>
        </w:rPr>
      </w:pPr>
      <w:r w:rsidRPr="002F29D2">
        <w:rPr>
          <w:rFonts w:asciiTheme="minorHAnsi" w:hAnsiTheme="minorHAnsi"/>
          <w:i/>
          <w:sz w:val="24"/>
          <w:szCs w:val="24"/>
        </w:rPr>
        <w:t xml:space="preserve">Grants for Energy Site Testing are issued for 3 years or less per 43 CFR </w:t>
      </w:r>
      <w:r w:rsidRPr="002F29D2">
        <w:rPr>
          <w:rFonts w:asciiTheme="minorHAnsi" w:hAnsiTheme="minorHAnsi"/>
          <w:bCs/>
          <w:i/>
          <w:iCs/>
          <w:sz w:val="24"/>
          <w:szCs w:val="24"/>
        </w:rPr>
        <w:t>§ 2805.11(b)(2)(i)</w:t>
      </w:r>
    </w:p>
    <w:p w14:paraId="663F4CC3" w14:textId="00E6E7FD" w:rsidR="00407E5A" w:rsidRPr="002F29D2" w:rsidRDefault="00AF2433" w:rsidP="00AF2433">
      <w:pPr>
        <w:spacing w:line="240" w:lineRule="auto"/>
        <w:ind w:firstLine="720"/>
        <w:rPr>
          <w:rFonts w:asciiTheme="minorHAnsi" w:hAnsiTheme="minorHAnsi"/>
          <w:sz w:val="24"/>
          <w:szCs w:val="24"/>
        </w:rPr>
      </w:pPr>
      <w:r w:rsidRPr="002F29D2">
        <w:rPr>
          <w:rFonts w:asciiTheme="minorHAnsi" w:hAnsiTheme="minorHAnsi"/>
          <w:i/>
          <w:sz w:val="24"/>
          <w:szCs w:val="24"/>
        </w:rPr>
        <w:t xml:space="preserve">Grants for Project Area Testing are issued for 3 years or less per 43 CFR </w:t>
      </w:r>
      <w:r w:rsidRPr="002F29D2">
        <w:rPr>
          <w:rFonts w:asciiTheme="minorHAnsi" w:hAnsiTheme="minorHAnsi"/>
          <w:bCs/>
          <w:i/>
          <w:iCs/>
          <w:sz w:val="24"/>
          <w:szCs w:val="24"/>
        </w:rPr>
        <w:t>§ 2805.11(b)(2)(ii)</w:t>
      </w:r>
      <w:r w:rsidR="00407E5A" w:rsidRPr="002F29D2">
        <w:rPr>
          <w:rFonts w:asciiTheme="minorHAnsi" w:hAnsiTheme="minorHAnsi"/>
          <w:sz w:val="24"/>
          <w:szCs w:val="24"/>
        </w:rPr>
        <w:t xml:space="preserve"> </w:t>
      </w:r>
    </w:p>
    <w:p w14:paraId="79F3E507" w14:textId="02CC9CBC" w:rsidR="00D71617" w:rsidRPr="002F29D2" w:rsidRDefault="00D71617" w:rsidP="00D71617">
      <w:pPr>
        <w:rPr>
          <w:rFonts w:asciiTheme="minorHAnsi" w:hAnsiTheme="minorHAnsi"/>
          <w:b/>
          <w:sz w:val="24"/>
          <w:szCs w:val="24"/>
        </w:rPr>
      </w:pPr>
      <w:r w:rsidRPr="002F29D2">
        <w:rPr>
          <w:rFonts w:asciiTheme="minorHAnsi" w:hAnsiTheme="minorHAnsi"/>
          <w:b/>
          <w:sz w:val="24"/>
          <w:szCs w:val="24"/>
        </w:rPr>
        <w:t>S</w:t>
      </w:r>
      <w:r w:rsidR="00B00C8E" w:rsidRPr="002F29D2">
        <w:rPr>
          <w:rFonts w:asciiTheme="minorHAnsi" w:hAnsiTheme="minorHAnsi"/>
          <w:b/>
          <w:sz w:val="24"/>
          <w:szCs w:val="24"/>
        </w:rPr>
        <w:t>lide 14</w:t>
      </w:r>
      <w:r w:rsidRPr="002F29D2">
        <w:rPr>
          <w:rFonts w:asciiTheme="minorHAnsi" w:hAnsiTheme="minorHAnsi"/>
          <w:b/>
          <w:sz w:val="24"/>
          <w:szCs w:val="24"/>
        </w:rPr>
        <w:t>:  What are the Expiration Dates for Grant</w:t>
      </w:r>
      <w:r w:rsidR="00D91E24" w:rsidRPr="002F29D2">
        <w:rPr>
          <w:rFonts w:asciiTheme="minorHAnsi" w:hAnsiTheme="minorHAnsi"/>
          <w:b/>
          <w:sz w:val="24"/>
          <w:szCs w:val="24"/>
        </w:rPr>
        <w:t>s</w:t>
      </w:r>
      <w:r w:rsidRPr="002F29D2">
        <w:rPr>
          <w:rFonts w:asciiTheme="minorHAnsi" w:hAnsiTheme="minorHAnsi"/>
          <w:b/>
          <w:sz w:val="24"/>
          <w:szCs w:val="24"/>
        </w:rPr>
        <w:t>, Leases and Permits?</w:t>
      </w:r>
    </w:p>
    <w:p w14:paraId="70DDDC27" w14:textId="09FB3AD0" w:rsidR="00D71617" w:rsidRPr="002F29D2" w:rsidRDefault="00D71617" w:rsidP="00D71617">
      <w:pPr>
        <w:rPr>
          <w:rFonts w:asciiTheme="minorHAnsi" w:hAnsiTheme="minorHAnsi"/>
          <w:sz w:val="24"/>
          <w:szCs w:val="24"/>
        </w:rPr>
      </w:pPr>
      <w:r w:rsidRPr="002F29D2">
        <w:rPr>
          <w:rFonts w:asciiTheme="minorHAnsi" w:hAnsiTheme="minorHAnsi"/>
          <w:sz w:val="24"/>
          <w:szCs w:val="24"/>
        </w:rPr>
        <w:t xml:space="preserve">All grants and leases, except those issued for a term of </w:t>
      </w:r>
      <w:r w:rsidR="005A6011" w:rsidRPr="002F29D2">
        <w:rPr>
          <w:rFonts w:asciiTheme="minorHAnsi" w:hAnsiTheme="minorHAnsi"/>
          <w:sz w:val="24"/>
          <w:szCs w:val="24"/>
        </w:rPr>
        <w:t>three (</w:t>
      </w:r>
      <w:r w:rsidRPr="002F29D2">
        <w:rPr>
          <w:rFonts w:asciiTheme="minorHAnsi" w:hAnsiTheme="minorHAnsi"/>
          <w:sz w:val="24"/>
          <w:szCs w:val="24"/>
        </w:rPr>
        <w:t>3</w:t>
      </w:r>
      <w:r w:rsidR="005A6011" w:rsidRPr="002F29D2">
        <w:rPr>
          <w:rFonts w:asciiTheme="minorHAnsi" w:hAnsiTheme="minorHAnsi"/>
          <w:sz w:val="24"/>
          <w:szCs w:val="24"/>
        </w:rPr>
        <w:t>)</w:t>
      </w:r>
      <w:r w:rsidRPr="002F29D2">
        <w:rPr>
          <w:rFonts w:asciiTheme="minorHAnsi" w:hAnsiTheme="minorHAnsi"/>
          <w:sz w:val="24"/>
          <w:szCs w:val="24"/>
        </w:rPr>
        <w:t xml:space="preserve"> years or less and those issued in perpetuity, will expire on December 31 of the final year of the grant or lease.  </w:t>
      </w:r>
    </w:p>
    <w:p w14:paraId="2710B83A" w14:textId="1EEA5DEB" w:rsidR="00447E74" w:rsidRPr="002F29D2" w:rsidRDefault="00B00C8E" w:rsidP="00447E74">
      <w:pPr>
        <w:rPr>
          <w:rFonts w:asciiTheme="minorHAnsi" w:hAnsiTheme="minorHAnsi"/>
          <w:sz w:val="24"/>
          <w:szCs w:val="24"/>
        </w:rPr>
      </w:pPr>
      <w:r w:rsidRPr="002F29D2">
        <w:rPr>
          <w:rFonts w:asciiTheme="minorHAnsi" w:hAnsiTheme="minorHAnsi"/>
          <w:b/>
          <w:sz w:val="24"/>
          <w:szCs w:val="24"/>
        </w:rPr>
        <w:t>Slide 15</w:t>
      </w:r>
      <w:r w:rsidR="00447E74" w:rsidRPr="002F29D2">
        <w:rPr>
          <w:rFonts w:asciiTheme="minorHAnsi" w:hAnsiTheme="minorHAnsi"/>
          <w:b/>
          <w:sz w:val="24"/>
          <w:szCs w:val="24"/>
        </w:rPr>
        <w:t xml:space="preserve">: </w:t>
      </w:r>
      <w:r w:rsidR="00735B2D" w:rsidRPr="002F29D2">
        <w:rPr>
          <w:rFonts w:asciiTheme="minorHAnsi" w:hAnsiTheme="minorHAnsi"/>
          <w:b/>
          <w:sz w:val="24"/>
          <w:szCs w:val="24"/>
        </w:rPr>
        <w:t xml:space="preserve">How are </w:t>
      </w:r>
      <w:r w:rsidR="00447E74" w:rsidRPr="002F29D2">
        <w:rPr>
          <w:rFonts w:asciiTheme="minorHAnsi" w:hAnsiTheme="minorHAnsi"/>
          <w:b/>
          <w:sz w:val="24"/>
          <w:szCs w:val="24"/>
        </w:rPr>
        <w:t>Acres</w:t>
      </w:r>
      <w:r w:rsidR="00735B2D" w:rsidRPr="002F29D2">
        <w:rPr>
          <w:rFonts w:asciiTheme="minorHAnsi" w:hAnsiTheme="minorHAnsi"/>
          <w:b/>
          <w:sz w:val="24"/>
          <w:szCs w:val="24"/>
        </w:rPr>
        <w:t xml:space="preserve"> Rounded for Billing?</w:t>
      </w:r>
    </w:p>
    <w:p w14:paraId="47786023" w14:textId="40D09AA6" w:rsidR="00447E74" w:rsidRPr="002F29D2" w:rsidRDefault="00447E74" w:rsidP="00447E74">
      <w:pPr>
        <w:rPr>
          <w:rFonts w:asciiTheme="minorHAnsi" w:hAnsiTheme="minorHAnsi"/>
          <w:sz w:val="24"/>
          <w:szCs w:val="24"/>
        </w:rPr>
      </w:pPr>
      <w:r w:rsidRPr="002F29D2">
        <w:rPr>
          <w:rFonts w:asciiTheme="minorHAnsi" w:hAnsiTheme="minorHAnsi"/>
          <w:sz w:val="24"/>
          <w:szCs w:val="24"/>
        </w:rPr>
        <w:t xml:space="preserve">Round the acres up to the tenth of an acre for billing purposes.   Example: The right-of-way grant or lease acreage is 9.21 acres; rounded up to the nearest tenth of an acre is 9.3 acres.  </w:t>
      </w:r>
    </w:p>
    <w:p w14:paraId="700CFB19" w14:textId="21C64656" w:rsidR="00447E74" w:rsidRPr="002F29D2" w:rsidRDefault="00B00C8E" w:rsidP="00447E74">
      <w:pPr>
        <w:rPr>
          <w:rFonts w:asciiTheme="minorHAnsi" w:hAnsiTheme="minorHAnsi"/>
          <w:sz w:val="24"/>
          <w:szCs w:val="24"/>
        </w:rPr>
      </w:pPr>
      <w:r w:rsidRPr="002F29D2">
        <w:rPr>
          <w:rFonts w:asciiTheme="minorHAnsi" w:hAnsiTheme="minorHAnsi"/>
          <w:b/>
          <w:sz w:val="24"/>
          <w:szCs w:val="24"/>
        </w:rPr>
        <w:t>Slide 16</w:t>
      </w:r>
      <w:r w:rsidR="00447E74" w:rsidRPr="002F29D2">
        <w:rPr>
          <w:rFonts w:asciiTheme="minorHAnsi" w:hAnsiTheme="minorHAnsi"/>
          <w:b/>
          <w:sz w:val="24"/>
          <w:szCs w:val="24"/>
        </w:rPr>
        <w:t xml:space="preserve">: </w:t>
      </w:r>
      <w:r w:rsidR="00735B2D" w:rsidRPr="002F29D2">
        <w:rPr>
          <w:rFonts w:asciiTheme="minorHAnsi" w:hAnsiTheme="minorHAnsi"/>
          <w:b/>
          <w:sz w:val="24"/>
          <w:szCs w:val="24"/>
        </w:rPr>
        <w:t xml:space="preserve">How are </w:t>
      </w:r>
      <w:r w:rsidR="00447E74" w:rsidRPr="002F29D2">
        <w:rPr>
          <w:rFonts w:asciiTheme="minorHAnsi" w:hAnsiTheme="minorHAnsi"/>
          <w:b/>
          <w:sz w:val="24"/>
          <w:szCs w:val="24"/>
        </w:rPr>
        <w:t>Megawatts</w:t>
      </w:r>
      <w:r w:rsidR="00735B2D" w:rsidRPr="002F29D2">
        <w:rPr>
          <w:rFonts w:asciiTheme="minorHAnsi" w:hAnsiTheme="minorHAnsi"/>
          <w:b/>
          <w:sz w:val="24"/>
          <w:szCs w:val="24"/>
        </w:rPr>
        <w:t xml:space="preserve"> (MW) Rounded for Billing?</w:t>
      </w:r>
    </w:p>
    <w:p w14:paraId="3D09ECDC" w14:textId="77777777" w:rsidR="00447E74" w:rsidRPr="002F29D2" w:rsidRDefault="00447E74" w:rsidP="00447E74">
      <w:pPr>
        <w:rPr>
          <w:rFonts w:asciiTheme="minorHAnsi" w:hAnsiTheme="minorHAnsi"/>
          <w:sz w:val="24"/>
          <w:szCs w:val="24"/>
        </w:rPr>
      </w:pPr>
      <w:r w:rsidRPr="002F29D2">
        <w:rPr>
          <w:rFonts w:asciiTheme="minorHAnsi" w:hAnsiTheme="minorHAnsi"/>
          <w:sz w:val="24"/>
          <w:szCs w:val="24"/>
        </w:rPr>
        <w:t xml:space="preserve">Calculate the MWs up to the hundredth of the MW but round up and bill to the tenth.  Example: The number of approved MWs is 38.765; rounded up to the next hundredth is 38.77.  To bill, rounded up to the tenth is 38.8 MW. </w:t>
      </w:r>
    </w:p>
    <w:p w14:paraId="00000024" w14:textId="2A949DB8" w:rsidR="005D11E4" w:rsidRPr="002F29D2" w:rsidRDefault="00B00C8E">
      <w:pPr>
        <w:rPr>
          <w:rFonts w:asciiTheme="minorHAnsi" w:hAnsiTheme="minorHAnsi"/>
          <w:sz w:val="24"/>
          <w:szCs w:val="24"/>
        </w:rPr>
      </w:pPr>
      <w:r w:rsidRPr="002F29D2">
        <w:rPr>
          <w:rFonts w:asciiTheme="minorHAnsi" w:hAnsiTheme="minorHAnsi"/>
          <w:b/>
          <w:sz w:val="24"/>
          <w:szCs w:val="24"/>
        </w:rPr>
        <w:lastRenderedPageBreak/>
        <w:t>Slide 17</w:t>
      </w:r>
      <w:r w:rsidR="001845B6" w:rsidRPr="002F29D2">
        <w:rPr>
          <w:rFonts w:asciiTheme="minorHAnsi" w:hAnsiTheme="minorHAnsi"/>
          <w:b/>
          <w:sz w:val="24"/>
          <w:szCs w:val="24"/>
        </w:rPr>
        <w:t xml:space="preserve">: </w:t>
      </w:r>
      <w:r w:rsidRPr="002F29D2">
        <w:rPr>
          <w:rFonts w:asciiTheme="minorHAnsi" w:hAnsiTheme="minorHAnsi"/>
          <w:b/>
          <w:sz w:val="24"/>
          <w:szCs w:val="24"/>
        </w:rPr>
        <w:t>What are the Business Rules for specific “Billing Periods”?</w:t>
      </w:r>
      <w:r w:rsidRPr="002F29D2">
        <w:rPr>
          <w:rFonts w:asciiTheme="minorHAnsi" w:hAnsiTheme="minorHAnsi"/>
          <w:sz w:val="24"/>
          <w:szCs w:val="24"/>
        </w:rPr>
        <w:t xml:space="preserve">  </w:t>
      </w:r>
    </w:p>
    <w:p w14:paraId="00000025" w14:textId="154EA22E" w:rsidR="005D11E4" w:rsidRPr="002F29D2" w:rsidRDefault="002016C3">
      <w:pPr>
        <w:rPr>
          <w:rFonts w:asciiTheme="minorHAnsi" w:hAnsiTheme="minorHAnsi"/>
          <w:sz w:val="24"/>
          <w:szCs w:val="24"/>
        </w:rPr>
      </w:pPr>
      <w:r w:rsidRPr="002F29D2">
        <w:rPr>
          <w:rFonts w:asciiTheme="minorHAnsi" w:hAnsiTheme="minorHAnsi"/>
          <w:sz w:val="24"/>
          <w:szCs w:val="24"/>
          <w:u w:val="single"/>
        </w:rPr>
        <w:t>Annual Billing</w:t>
      </w:r>
      <w:r w:rsidRPr="002F29D2">
        <w:rPr>
          <w:rFonts w:asciiTheme="minorHAnsi" w:hAnsiTheme="minorHAnsi"/>
          <w:sz w:val="24"/>
          <w:szCs w:val="24"/>
        </w:rPr>
        <w:t xml:space="preserve">:  </w:t>
      </w:r>
      <w:r w:rsidR="00B00C8E" w:rsidRPr="002F29D2">
        <w:rPr>
          <w:rFonts w:asciiTheme="minorHAnsi" w:hAnsiTheme="minorHAnsi"/>
          <w:sz w:val="24"/>
          <w:szCs w:val="24"/>
        </w:rPr>
        <w:t xml:space="preserve">Renewables (Wind/Solar), Development authorizations, Communication Use Rent, Salt Water Disposal (aka Produced Water) Site Rent/Barrel Fees must be billed annually.  </w:t>
      </w:r>
    </w:p>
    <w:p w14:paraId="70432686" w14:textId="77777777" w:rsidR="002016C3" w:rsidRPr="002F29D2" w:rsidRDefault="002016C3">
      <w:pPr>
        <w:rPr>
          <w:rFonts w:asciiTheme="minorHAnsi" w:hAnsiTheme="minorHAnsi"/>
          <w:sz w:val="24"/>
          <w:szCs w:val="24"/>
        </w:rPr>
      </w:pPr>
      <w:r w:rsidRPr="002F29D2">
        <w:rPr>
          <w:rFonts w:asciiTheme="minorHAnsi" w:hAnsiTheme="minorHAnsi"/>
          <w:sz w:val="24"/>
          <w:szCs w:val="24"/>
          <w:u w:val="single"/>
        </w:rPr>
        <w:t>Annual, 10-year Terms or Full Term</w:t>
      </w:r>
      <w:r w:rsidRPr="002F29D2">
        <w:rPr>
          <w:rFonts w:asciiTheme="minorHAnsi" w:hAnsiTheme="minorHAnsi"/>
          <w:sz w:val="24"/>
          <w:szCs w:val="24"/>
        </w:rPr>
        <w:t xml:space="preserve">:  </w:t>
      </w:r>
      <w:r w:rsidR="00B00C8E" w:rsidRPr="002F29D2">
        <w:rPr>
          <w:rFonts w:asciiTheme="minorHAnsi" w:hAnsiTheme="minorHAnsi"/>
          <w:sz w:val="24"/>
          <w:szCs w:val="24"/>
        </w:rPr>
        <w:t xml:space="preserve">Linear Right of Ways (ROW) can be billed annually, 10-year terms or full term based on the rules determined by the “customer type” of either “Individual” or “Other”.   </w:t>
      </w:r>
    </w:p>
    <w:p w14:paraId="030BA211" w14:textId="77777777" w:rsidR="002016C3" w:rsidRPr="002F29D2" w:rsidRDefault="00B00C8E">
      <w:pPr>
        <w:rPr>
          <w:rFonts w:asciiTheme="minorHAnsi" w:hAnsiTheme="minorHAnsi"/>
          <w:sz w:val="24"/>
          <w:szCs w:val="24"/>
        </w:rPr>
      </w:pPr>
      <w:r w:rsidRPr="002F29D2">
        <w:rPr>
          <w:rFonts w:asciiTheme="minorHAnsi" w:hAnsiTheme="minorHAnsi"/>
          <w:sz w:val="24"/>
          <w:szCs w:val="24"/>
        </w:rPr>
        <w:t xml:space="preserve">If the “customer type” is “Individual” and the annual rent is $100 or less; bill for a 10-year term or full term of the grant. For “individual” with annual rent over $100, you can bill annually, 10-year terms or full term of the grant.  </w:t>
      </w:r>
    </w:p>
    <w:p w14:paraId="00000027" w14:textId="7022D328" w:rsidR="005D11E4" w:rsidRPr="002F29D2" w:rsidRDefault="00B00C8E">
      <w:pPr>
        <w:rPr>
          <w:rFonts w:asciiTheme="minorHAnsi" w:hAnsiTheme="minorHAnsi"/>
          <w:sz w:val="24"/>
          <w:szCs w:val="24"/>
        </w:rPr>
      </w:pPr>
      <w:r w:rsidRPr="002F29D2">
        <w:rPr>
          <w:rFonts w:asciiTheme="minorHAnsi" w:hAnsiTheme="minorHAnsi"/>
          <w:sz w:val="24"/>
          <w:szCs w:val="24"/>
        </w:rPr>
        <w:t>For “other” when the annual rent is $500 or less, bill 10-year terms or full term of the grant.  For “other” when the annual rent is over $500, bill annually, 10-year terms or full term of the grant.</w:t>
      </w:r>
    </w:p>
    <w:p w14:paraId="675C8013" w14:textId="76C748D1" w:rsidR="002016C3" w:rsidRPr="002F29D2" w:rsidRDefault="00B00C8E">
      <w:pPr>
        <w:rPr>
          <w:rFonts w:asciiTheme="minorHAnsi" w:hAnsiTheme="minorHAnsi"/>
          <w:sz w:val="24"/>
          <w:szCs w:val="24"/>
        </w:rPr>
      </w:pPr>
      <w:r w:rsidRPr="002F29D2">
        <w:rPr>
          <w:rFonts w:asciiTheme="minorHAnsi" w:hAnsiTheme="minorHAnsi"/>
          <w:sz w:val="24"/>
          <w:szCs w:val="24"/>
          <w:u w:val="single"/>
        </w:rPr>
        <w:t xml:space="preserve">Annual </w:t>
      </w:r>
      <w:r w:rsidR="002016C3" w:rsidRPr="002F29D2">
        <w:rPr>
          <w:rFonts w:asciiTheme="minorHAnsi" w:hAnsiTheme="minorHAnsi"/>
          <w:sz w:val="24"/>
          <w:szCs w:val="24"/>
          <w:u w:val="single"/>
        </w:rPr>
        <w:t>or 3 Year Billing</w:t>
      </w:r>
      <w:r w:rsidR="002016C3" w:rsidRPr="002F29D2">
        <w:rPr>
          <w:rFonts w:asciiTheme="minorHAnsi" w:hAnsiTheme="minorHAnsi"/>
          <w:sz w:val="24"/>
          <w:szCs w:val="24"/>
        </w:rPr>
        <w:t>: 29XX Leases and Permits</w:t>
      </w:r>
      <w:r w:rsidR="005A3F91" w:rsidRPr="002F29D2">
        <w:rPr>
          <w:rFonts w:asciiTheme="minorHAnsi" w:hAnsiTheme="minorHAnsi"/>
          <w:sz w:val="24"/>
          <w:szCs w:val="24"/>
        </w:rPr>
        <w:t xml:space="preserve">, </w:t>
      </w:r>
      <w:r w:rsidR="00086A15" w:rsidRPr="002F29D2">
        <w:rPr>
          <w:rFonts w:asciiTheme="minorHAnsi" w:hAnsiTheme="minorHAnsi"/>
          <w:sz w:val="24"/>
          <w:szCs w:val="24"/>
        </w:rPr>
        <w:t xml:space="preserve">Short Term Authorizations, Temporary Use Permits, </w:t>
      </w:r>
      <w:r w:rsidR="005A3F91" w:rsidRPr="002F29D2">
        <w:rPr>
          <w:rFonts w:asciiTheme="minorHAnsi" w:hAnsiTheme="minorHAnsi"/>
          <w:sz w:val="24"/>
          <w:szCs w:val="24"/>
        </w:rPr>
        <w:t xml:space="preserve">Renewable Energy Site Specific </w:t>
      </w:r>
      <w:r w:rsidR="00086A15" w:rsidRPr="002F29D2">
        <w:rPr>
          <w:rFonts w:asciiTheme="minorHAnsi" w:hAnsiTheme="minorHAnsi"/>
          <w:sz w:val="24"/>
          <w:szCs w:val="24"/>
        </w:rPr>
        <w:t xml:space="preserve">Testing </w:t>
      </w:r>
      <w:r w:rsidR="005A3F91" w:rsidRPr="002F29D2">
        <w:rPr>
          <w:rFonts w:asciiTheme="minorHAnsi" w:hAnsiTheme="minorHAnsi"/>
          <w:sz w:val="24"/>
          <w:szCs w:val="24"/>
        </w:rPr>
        <w:t xml:space="preserve">and Project Area </w:t>
      </w:r>
      <w:r w:rsidR="00086A15" w:rsidRPr="002F29D2">
        <w:rPr>
          <w:rFonts w:asciiTheme="minorHAnsi" w:hAnsiTheme="minorHAnsi"/>
          <w:sz w:val="24"/>
          <w:szCs w:val="24"/>
        </w:rPr>
        <w:t xml:space="preserve">Testing </w:t>
      </w:r>
      <w:r w:rsidR="005A3F91" w:rsidRPr="002F29D2">
        <w:rPr>
          <w:rFonts w:asciiTheme="minorHAnsi" w:hAnsiTheme="minorHAnsi"/>
          <w:sz w:val="24"/>
          <w:szCs w:val="24"/>
        </w:rPr>
        <w:t>Grants can be billed annually or for</w:t>
      </w:r>
      <w:r w:rsidR="00086A15" w:rsidRPr="002F29D2">
        <w:rPr>
          <w:rFonts w:asciiTheme="minorHAnsi" w:hAnsiTheme="minorHAnsi"/>
          <w:sz w:val="24"/>
          <w:szCs w:val="24"/>
        </w:rPr>
        <w:t xml:space="preserve"> up to </w:t>
      </w:r>
      <w:r w:rsidR="005A3F91" w:rsidRPr="002F29D2">
        <w:rPr>
          <w:rFonts w:asciiTheme="minorHAnsi" w:hAnsiTheme="minorHAnsi"/>
          <w:sz w:val="24"/>
          <w:szCs w:val="24"/>
        </w:rPr>
        <w:t>3 year term.</w:t>
      </w:r>
    </w:p>
    <w:p w14:paraId="113DFCAF" w14:textId="58F7FDBC" w:rsidR="00AF0F4D" w:rsidRPr="002F29D2" w:rsidRDefault="00AF0F4D" w:rsidP="00AF0F4D">
      <w:pPr>
        <w:rPr>
          <w:rFonts w:asciiTheme="minorHAnsi" w:hAnsiTheme="minorHAnsi"/>
          <w:sz w:val="24"/>
          <w:szCs w:val="24"/>
        </w:rPr>
      </w:pPr>
      <w:r w:rsidRPr="002F29D2">
        <w:rPr>
          <w:rFonts w:asciiTheme="minorHAnsi" w:hAnsiTheme="minorHAnsi"/>
          <w:b/>
          <w:bCs/>
          <w:sz w:val="24"/>
          <w:szCs w:val="24"/>
        </w:rPr>
        <w:t>Slide</w:t>
      </w:r>
      <w:r w:rsidR="005C2278" w:rsidRPr="002F29D2">
        <w:rPr>
          <w:rFonts w:asciiTheme="minorHAnsi" w:hAnsiTheme="minorHAnsi"/>
          <w:b/>
          <w:bCs/>
          <w:sz w:val="24"/>
          <w:szCs w:val="24"/>
        </w:rPr>
        <w:t xml:space="preserve"> 18</w:t>
      </w:r>
      <w:r w:rsidRPr="002F29D2">
        <w:rPr>
          <w:rFonts w:asciiTheme="minorHAnsi" w:hAnsiTheme="minorHAnsi"/>
          <w:b/>
          <w:bCs/>
          <w:sz w:val="24"/>
          <w:szCs w:val="24"/>
        </w:rPr>
        <w:t xml:space="preserve">: </w:t>
      </w:r>
      <w:r w:rsidR="00A448CC" w:rsidRPr="002F29D2">
        <w:rPr>
          <w:rFonts w:asciiTheme="minorHAnsi" w:hAnsiTheme="minorHAnsi"/>
          <w:b/>
          <w:bCs/>
          <w:sz w:val="24"/>
          <w:szCs w:val="24"/>
        </w:rPr>
        <w:t xml:space="preserve">What are the </w:t>
      </w:r>
      <w:r w:rsidRPr="002F29D2">
        <w:rPr>
          <w:rFonts w:asciiTheme="minorHAnsi" w:hAnsiTheme="minorHAnsi"/>
          <w:b/>
          <w:bCs/>
          <w:sz w:val="24"/>
          <w:szCs w:val="24"/>
        </w:rPr>
        <w:t>Default Billing Periods</w:t>
      </w:r>
      <w:r w:rsidR="00A448CC" w:rsidRPr="002F29D2">
        <w:rPr>
          <w:rFonts w:asciiTheme="minorHAnsi" w:hAnsiTheme="minorHAnsi"/>
          <w:b/>
          <w:bCs/>
          <w:sz w:val="24"/>
          <w:szCs w:val="24"/>
        </w:rPr>
        <w:t>?</w:t>
      </w:r>
      <w:r w:rsidRPr="002F29D2">
        <w:rPr>
          <w:rFonts w:asciiTheme="minorHAnsi" w:hAnsiTheme="minorHAnsi"/>
          <w:sz w:val="24"/>
          <w:szCs w:val="24"/>
        </w:rPr>
        <w:t xml:space="preserve">  </w:t>
      </w:r>
    </w:p>
    <w:p w14:paraId="77109940" w14:textId="6002A50A" w:rsidR="00A448CC" w:rsidRPr="002F29D2" w:rsidRDefault="00AF0F4D" w:rsidP="00AF0F4D">
      <w:pPr>
        <w:rPr>
          <w:rFonts w:asciiTheme="minorHAnsi" w:hAnsiTheme="minorHAnsi"/>
          <w:sz w:val="24"/>
          <w:szCs w:val="24"/>
        </w:rPr>
      </w:pPr>
      <w:r w:rsidRPr="002F29D2">
        <w:rPr>
          <w:rFonts w:asciiTheme="minorHAnsi" w:hAnsiTheme="minorHAnsi"/>
          <w:sz w:val="24"/>
          <w:szCs w:val="24"/>
        </w:rPr>
        <w:t xml:space="preserve">For </w:t>
      </w:r>
      <w:r w:rsidR="000E36A1" w:rsidRPr="002F29D2">
        <w:rPr>
          <w:rFonts w:asciiTheme="minorHAnsi" w:hAnsiTheme="minorHAnsi"/>
          <w:sz w:val="24"/>
          <w:szCs w:val="24"/>
        </w:rPr>
        <w:t>“</w:t>
      </w:r>
      <w:r w:rsidR="00A448CC" w:rsidRPr="002F29D2">
        <w:rPr>
          <w:rFonts w:asciiTheme="minorHAnsi" w:hAnsiTheme="minorHAnsi"/>
          <w:sz w:val="24"/>
          <w:szCs w:val="24"/>
        </w:rPr>
        <w:t>initial</w:t>
      </w:r>
      <w:r w:rsidR="000E36A1" w:rsidRPr="002F29D2">
        <w:rPr>
          <w:rFonts w:asciiTheme="minorHAnsi" w:hAnsiTheme="minorHAnsi"/>
          <w:sz w:val="24"/>
          <w:szCs w:val="24"/>
        </w:rPr>
        <w:t>”</w:t>
      </w:r>
      <w:r w:rsidR="00A448CC" w:rsidRPr="002F29D2">
        <w:rPr>
          <w:rFonts w:asciiTheme="minorHAnsi" w:hAnsiTheme="minorHAnsi"/>
          <w:sz w:val="24"/>
          <w:szCs w:val="24"/>
        </w:rPr>
        <w:t xml:space="preserve"> rent </w:t>
      </w:r>
      <w:r w:rsidRPr="002F29D2">
        <w:rPr>
          <w:rFonts w:asciiTheme="minorHAnsi" w:hAnsiTheme="minorHAnsi"/>
          <w:sz w:val="24"/>
          <w:szCs w:val="24"/>
        </w:rPr>
        <w:t>billing purposes, the BLM will assume that</w:t>
      </w:r>
      <w:r w:rsidR="00A448CC" w:rsidRPr="002F29D2">
        <w:rPr>
          <w:rFonts w:asciiTheme="minorHAnsi" w:hAnsiTheme="minorHAnsi"/>
          <w:sz w:val="24"/>
          <w:szCs w:val="24"/>
        </w:rPr>
        <w:t xml:space="preserve"> an applicant prefers the minimum allowable rental payment period (either annual or 10-year) unless the applicant notifies the BLM Authorized Officer of their request to be billed for a greater period before the authorization is offer</w:t>
      </w:r>
      <w:r w:rsidR="00D77FAB">
        <w:rPr>
          <w:rFonts w:asciiTheme="minorHAnsi" w:hAnsiTheme="minorHAnsi"/>
          <w:sz w:val="24"/>
          <w:szCs w:val="24"/>
        </w:rPr>
        <w:t>ed</w:t>
      </w:r>
      <w:r w:rsidR="00A448CC" w:rsidRPr="002F29D2">
        <w:rPr>
          <w:rFonts w:asciiTheme="minorHAnsi" w:hAnsiTheme="minorHAnsi"/>
          <w:sz w:val="24"/>
          <w:szCs w:val="24"/>
        </w:rPr>
        <w:t>.</w:t>
      </w:r>
    </w:p>
    <w:p w14:paraId="121392E7" w14:textId="45729B7F" w:rsidR="00AF0F4D" w:rsidRPr="002F29D2" w:rsidRDefault="000E36A1" w:rsidP="00AF0F4D">
      <w:pPr>
        <w:rPr>
          <w:rFonts w:asciiTheme="minorHAnsi" w:hAnsiTheme="minorHAnsi"/>
          <w:sz w:val="24"/>
          <w:szCs w:val="24"/>
        </w:rPr>
      </w:pPr>
      <w:r w:rsidRPr="002F29D2">
        <w:rPr>
          <w:rFonts w:asciiTheme="minorHAnsi" w:hAnsiTheme="minorHAnsi"/>
          <w:sz w:val="24"/>
          <w:szCs w:val="24"/>
        </w:rPr>
        <w:t xml:space="preserve">For </w:t>
      </w:r>
      <w:r w:rsidR="00AF0F4D" w:rsidRPr="002F29D2">
        <w:rPr>
          <w:rFonts w:asciiTheme="minorHAnsi" w:hAnsiTheme="minorHAnsi"/>
          <w:sz w:val="24"/>
          <w:szCs w:val="24"/>
        </w:rPr>
        <w:t xml:space="preserve">the </w:t>
      </w:r>
      <w:r w:rsidRPr="002F29D2">
        <w:rPr>
          <w:rFonts w:asciiTheme="minorHAnsi" w:hAnsiTheme="minorHAnsi"/>
          <w:sz w:val="24"/>
          <w:szCs w:val="24"/>
        </w:rPr>
        <w:t>“subsequent” rent billing purposes, the BLM will assume that the “H</w:t>
      </w:r>
      <w:r w:rsidR="00AF0F4D" w:rsidRPr="002F29D2">
        <w:rPr>
          <w:rFonts w:asciiTheme="minorHAnsi" w:hAnsiTheme="minorHAnsi"/>
          <w:sz w:val="24"/>
          <w:szCs w:val="24"/>
        </w:rPr>
        <w:t>older</w:t>
      </w:r>
      <w:r w:rsidRPr="002F29D2">
        <w:rPr>
          <w:rFonts w:asciiTheme="minorHAnsi" w:hAnsiTheme="minorHAnsi"/>
          <w:sz w:val="24"/>
          <w:szCs w:val="24"/>
        </w:rPr>
        <w:t>”</w:t>
      </w:r>
      <w:r w:rsidR="00AF0F4D" w:rsidRPr="002F29D2">
        <w:rPr>
          <w:rFonts w:asciiTheme="minorHAnsi" w:hAnsiTheme="minorHAnsi"/>
          <w:sz w:val="24"/>
          <w:szCs w:val="24"/>
        </w:rPr>
        <w:t xml:space="preserve"> prefers the minimum allowable rental payment period (either annual or 10-year), unless the </w:t>
      </w:r>
      <w:r w:rsidRPr="002F29D2">
        <w:rPr>
          <w:rFonts w:asciiTheme="minorHAnsi" w:hAnsiTheme="minorHAnsi"/>
          <w:sz w:val="24"/>
          <w:szCs w:val="24"/>
        </w:rPr>
        <w:t>“H</w:t>
      </w:r>
      <w:r w:rsidR="00AF0F4D" w:rsidRPr="002F29D2">
        <w:rPr>
          <w:rFonts w:asciiTheme="minorHAnsi" w:hAnsiTheme="minorHAnsi"/>
          <w:sz w:val="24"/>
          <w:szCs w:val="24"/>
        </w:rPr>
        <w:t>older</w:t>
      </w:r>
      <w:r w:rsidRPr="002F29D2">
        <w:rPr>
          <w:rFonts w:asciiTheme="minorHAnsi" w:hAnsiTheme="minorHAnsi"/>
          <w:sz w:val="24"/>
          <w:szCs w:val="24"/>
        </w:rPr>
        <w:t>”</w:t>
      </w:r>
      <w:r w:rsidR="00AF0F4D" w:rsidRPr="002F29D2">
        <w:rPr>
          <w:rFonts w:asciiTheme="minorHAnsi" w:hAnsiTheme="minorHAnsi"/>
          <w:sz w:val="24"/>
          <w:szCs w:val="24"/>
        </w:rPr>
        <w:t xml:space="preserve"> notifies the BLM in writing at least </w:t>
      </w:r>
      <w:r w:rsidRPr="002F29D2">
        <w:rPr>
          <w:rFonts w:asciiTheme="minorHAnsi" w:hAnsiTheme="minorHAnsi"/>
          <w:sz w:val="24"/>
          <w:szCs w:val="24"/>
        </w:rPr>
        <w:t>three (</w:t>
      </w:r>
      <w:r w:rsidR="00AF0F4D" w:rsidRPr="002F29D2">
        <w:rPr>
          <w:rFonts w:asciiTheme="minorHAnsi" w:hAnsiTheme="minorHAnsi"/>
          <w:sz w:val="24"/>
          <w:szCs w:val="24"/>
        </w:rPr>
        <w:t>3</w:t>
      </w:r>
      <w:r w:rsidRPr="002F29D2">
        <w:rPr>
          <w:rFonts w:asciiTheme="minorHAnsi" w:hAnsiTheme="minorHAnsi"/>
          <w:sz w:val="24"/>
          <w:szCs w:val="24"/>
        </w:rPr>
        <w:t>)</w:t>
      </w:r>
      <w:r w:rsidR="00AF0F4D" w:rsidRPr="002F29D2">
        <w:rPr>
          <w:rFonts w:asciiTheme="minorHAnsi" w:hAnsiTheme="minorHAnsi"/>
          <w:sz w:val="24"/>
          <w:szCs w:val="24"/>
        </w:rPr>
        <w:t xml:space="preserve"> months prior to the due date (by October 1, if the due date is January 1) of their desire to be billed for a greater period.  </w:t>
      </w:r>
    </w:p>
    <w:p w14:paraId="13F76CC8" w14:textId="4CB68497" w:rsidR="00AF0F4D" w:rsidRPr="002F29D2" w:rsidRDefault="000E36A1" w:rsidP="00AF0F4D">
      <w:pPr>
        <w:rPr>
          <w:rFonts w:asciiTheme="minorHAnsi" w:hAnsiTheme="minorHAnsi"/>
          <w:sz w:val="24"/>
          <w:szCs w:val="24"/>
        </w:rPr>
      </w:pPr>
      <w:r w:rsidRPr="002F29D2">
        <w:rPr>
          <w:rFonts w:asciiTheme="minorHAnsi" w:hAnsiTheme="minorHAnsi"/>
          <w:b/>
          <w:bCs/>
          <w:sz w:val="24"/>
          <w:szCs w:val="24"/>
        </w:rPr>
        <w:t>Slide</w:t>
      </w:r>
      <w:r w:rsidR="005C2278" w:rsidRPr="002F29D2">
        <w:rPr>
          <w:rFonts w:asciiTheme="minorHAnsi" w:hAnsiTheme="minorHAnsi"/>
          <w:b/>
          <w:bCs/>
          <w:sz w:val="24"/>
          <w:szCs w:val="24"/>
        </w:rPr>
        <w:t xml:space="preserve"> 19</w:t>
      </w:r>
      <w:r w:rsidRPr="002F29D2">
        <w:rPr>
          <w:rFonts w:asciiTheme="minorHAnsi" w:hAnsiTheme="minorHAnsi"/>
          <w:b/>
          <w:bCs/>
          <w:sz w:val="24"/>
          <w:szCs w:val="24"/>
        </w:rPr>
        <w:t xml:space="preserve">: What is the </w:t>
      </w:r>
      <w:r w:rsidR="00AF0F4D" w:rsidRPr="002F29D2">
        <w:rPr>
          <w:rFonts w:asciiTheme="minorHAnsi" w:hAnsiTheme="minorHAnsi"/>
          <w:b/>
          <w:bCs/>
          <w:sz w:val="24"/>
          <w:szCs w:val="24"/>
        </w:rPr>
        <w:t>LRAM Billing Window</w:t>
      </w:r>
      <w:r w:rsidRPr="002F29D2">
        <w:rPr>
          <w:rFonts w:asciiTheme="minorHAnsi" w:hAnsiTheme="minorHAnsi"/>
          <w:b/>
          <w:bCs/>
          <w:sz w:val="24"/>
          <w:szCs w:val="24"/>
        </w:rPr>
        <w:t>?</w:t>
      </w:r>
    </w:p>
    <w:p w14:paraId="1614E55D" w14:textId="4BCDE7DC" w:rsidR="00AF0F4D" w:rsidRPr="002F29D2" w:rsidRDefault="00AF0F4D" w:rsidP="00AF0F4D">
      <w:pPr>
        <w:rPr>
          <w:rFonts w:asciiTheme="minorHAnsi" w:hAnsiTheme="minorHAnsi"/>
          <w:sz w:val="24"/>
          <w:szCs w:val="24"/>
        </w:rPr>
      </w:pPr>
      <w:r w:rsidRPr="002F29D2">
        <w:rPr>
          <w:rFonts w:asciiTheme="minorHAnsi" w:hAnsiTheme="minorHAnsi"/>
          <w:sz w:val="24"/>
          <w:szCs w:val="24"/>
        </w:rPr>
        <w:t>LRAM has a “Billing Window” of 90 calendar days</w:t>
      </w:r>
      <w:r w:rsidR="001E3E24" w:rsidRPr="002F29D2">
        <w:rPr>
          <w:rFonts w:asciiTheme="minorHAnsi" w:hAnsiTheme="minorHAnsi"/>
          <w:sz w:val="24"/>
          <w:szCs w:val="24"/>
        </w:rPr>
        <w:t xml:space="preserve"> for Accounts Receivable bills.</w:t>
      </w:r>
      <w:r w:rsidR="007A0956" w:rsidRPr="002F29D2">
        <w:rPr>
          <w:rFonts w:asciiTheme="minorHAnsi" w:hAnsiTheme="minorHAnsi"/>
          <w:sz w:val="24"/>
          <w:szCs w:val="24"/>
        </w:rPr>
        <w:t xml:space="preserve"> </w:t>
      </w:r>
      <w:r w:rsidR="001E3E24" w:rsidRPr="002F29D2">
        <w:rPr>
          <w:rFonts w:asciiTheme="minorHAnsi" w:hAnsiTheme="minorHAnsi"/>
          <w:sz w:val="24"/>
          <w:szCs w:val="24"/>
        </w:rPr>
        <w:t>Y</w:t>
      </w:r>
      <w:r w:rsidR="007A0956" w:rsidRPr="002F29D2">
        <w:rPr>
          <w:rFonts w:asciiTheme="minorHAnsi" w:hAnsiTheme="minorHAnsi"/>
          <w:sz w:val="24"/>
          <w:szCs w:val="24"/>
        </w:rPr>
        <w:t>ou cannot bill an Accounts Receivable prior to 90 calendar days before the Due Date</w:t>
      </w:r>
      <w:r w:rsidRPr="002F29D2">
        <w:rPr>
          <w:rFonts w:asciiTheme="minorHAnsi" w:hAnsiTheme="minorHAnsi"/>
          <w:sz w:val="24"/>
          <w:szCs w:val="24"/>
        </w:rPr>
        <w:t>.</w:t>
      </w:r>
    </w:p>
    <w:p w14:paraId="3C424BD6" w14:textId="61798DD1" w:rsidR="00B00C8E" w:rsidRPr="002F29D2" w:rsidRDefault="005C2278" w:rsidP="00447E74">
      <w:pPr>
        <w:rPr>
          <w:rFonts w:asciiTheme="minorHAnsi" w:hAnsiTheme="minorHAnsi"/>
          <w:b/>
          <w:sz w:val="24"/>
          <w:szCs w:val="24"/>
        </w:rPr>
      </w:pPr>
      <w:r w:rsidRPr="002F29D2">
        <w:rPr>
          <w:rFonts w:asciiTheme="minorHAnsi" w:hAnsiTheme="minorHAnsi"/>
          <w:b/>
          <w:sz w:val="24"/>
          <w:szCs w:val="24"/>
        </w:rPr>
        <w:t>Slide 20</w:t>
      </w:r>
      <w:r w:rsidR="00B00C8E" w:rsidRPr="002F29D2">
        <w:rPr>
          <w:rFonts w:asciiTheme="minorHAnsi" w:hAnsiTheme="minorHAnsi"/>
          <w:b/>
          <w:sz w:val="24"/>
          <w:szCs w:val="24"/>
        </w:rPr>
        <w:t>:</w:t>
      </w:r>
      <w:r w:rsidR="00B00C8E" w:rsidRPr="002F29D2">
        <w:rPr>
          <w:rFonts w:asciiTheme="minorHAnsi" w:hAnsiTheme="minorHAnsi"/>
          <w:sz w:val="24"/>
          <w:szCs w:val="24"/>
        </w:rPr>
        <w:t xml:space="preserve">  </w:t>
      </w:r>
      <w:r w:rsidR="00804198" w:rsidRPr="002F29D2">
        <w:rPr>
          <w:rFonts w:asciiTheme="minorHAnsi" w:hAnsiTheme="minorHAnsi"/>
          <w:b/>
          <w:sz w:val="24"/>
          <w:szCs w:val="24"/>
        </w:rPr>
        <w:t>What ar</w:t>
      </w:r>
      <w:r w:rsidR="00B00C8E" w:rsidRPr="002F29D2">
        <w:rPr>
          <w:rFonts w:asciiTheme="minorHAnsi" w:hAnsiTheme="minorHAnsi"/>
          <w:b/>
          <w:sz w:val="24"/>
          <w:szCs w:val="24"/>
        </w:rPr>
        <w:t>e the Part-Year Factors Used to Calculate Rent?</w:t>
      </w:r>
    </w:p>
    <w:p w14:paraId="4552D9A7" w14:textId="5EA6B388" w:rsidR="00447E74" w:rsidRPr="002F29D2" w:rsidRDefault="00447E74" w:rsidP="00447E74">
      <w:pPr>
        <w:rPr>
          <w:rFonts w:asciiTheme="minorHAnsi" w:hAnsiTheme="minorHAnsi"/>
          <w:sz w:val="24"/>
          <w:szCs w:val="24"/>
        </w:rPr>
      </w:pPr>
      <w:r w:rsidRPr="002F29D2">
        <w:rPr>
          <w:rFonts w:asciiTheme="minorHAnsi" w:hAnsiTheme="minorHAnsi"/>
          <w:sz w:val="24"/>
          <w:szCs w:val="24"/>
        </w:rPr>
        <w:t>The LRAM and Excel Worksheets use these part-year factors:</w:t>
      </w:r>
    </w:p>
    <w:p w14:paraId="1674C1DF" w14:textId="77777777" w:rsidR="00447E74" w:rsidRPr="002F29D2" w:rsidRDefault="00447E74" w:rsidP="00447E74">
      <w:pPr>
        <w:rPr>
          <w:rFonts w:asciiTheme="minorHAnsi" w:hAnsiTheme="minorHAnsi"/>
          <w:sz w:val="24"/>
          <w:szCs w:val="24"/>
        </w:rPr>
      </w:pPr>
      <w:r w:rsidRPr="002F29D2">
        <w:rPr>
          <w:rFonts w:asciiTheme="minorHAnsi" w:hAnsiTheme="minorHAnsi"/>
          <w:sz w:val="24"/>
          <w:szCs w:val="24"/>
        </w:rPr>
        <w:t xml:space="preserve">12 months 1.0000, 11 months 0.9167, 10 months 0.8333, 9 months 0.7500, 8 months 0.6667, 7 months 0.5833, 6 months 0.5000, 5 months 0.4167, 4 months 0.3333, 3 months 0.2500, 2 months 0.1667, and 1 month 0.0833.  </w:t>
      </w:r>
    </w:p>
    <w:p w14:paraId="04228A5F" w14:textId="0650E7AE" w:rsidR="001845B6" w:rsidRPr="002F29D2" w:rsidRDefault="005C2278" w:rsidP="0024622C">
      <w:pPr>
        <w:spacing w:line="240" w:lineRule="auto"/>
        <w:rPr>
          <w:rFonts w:asciiTheme="minorHAnsi" w:hAnsiTheme="minorHAnsi"/>
          <w:b/>
          <w:sz w:val="24"/>
          <w:szCs w:val="24"/>
          <w:u w:val="single"/>
        </w:rPr>
      </w:pPr>
      <w:r w:rsidRPr="002F29D2">
        <w:rPr>
          <w:rFonts w:asciiTheme="minorHAnsi" w:hAnsiTheme="minorHAnsi"/>
          <w:b/>
          <w:sz w:val="24"/>
          <w:szCs w:val="24"/>
        </w:rPr>
        <w:t>Slide 21</w:t>
      </w:r>
      <w:r w:rsidR="001845B6" w:rsidRPr="002F29D2">
        <w:rPr>
          <w:rFonts w:asciiTheme="minorHAnsi" w:hAnsiTheme="minorHAnsi"/>
          <w:sz w:val="24"/>
          <w:szCs w:val="24"/>
        </w:rPr>
        <w:t xml:space="preserve">: </w:t>
      </w:r>
      <w:r w:rsidR="001845B6" w:rsidRPr="002F29D2">
        <w:rPr>
          <w:rFonts w:asciiTheme="minorHAnsi" w:hAnsiTheme="minorHAnsi"/>
          <w:b/>
          <w:sz w:val="24"/>
          <w:szCs w:val="24"/>
        </w:rPr>
        <w:t xml:space="preserve"> Is LRAM Used to Calculate and Bill the “Initial” Rent and Monitoring Fee?</w:t>
      </w:r>
    </w:p>
    <w:p w14:paraId="096DF633" w14:textId="77777777" w:rsidR="0024622C" w:rsidRPr="002F29D2" w:rsidRDefault="001845B6" w:rsidP="001845B6">
      <w:pPr>
        <w:rPr>
          <w:rFonts w:asciiTheme="minorHAnsi" w:hAnsiTheme="minorHAnsi"/>
          <w:sz w:val="24"/>
          <w:szCs w:val="24"/>
        </w:rPr>
      </w:pPr>
      <w:r w:rsidRPr="002F29D2">
        <w:rPr>
          <w:rFonts w:asciiTheme="minorHAnsi" w:hAnsiTheme="minorHAnsi"/>
          <w:sz w:val="24"/>
          <w:szCs w:val="24"/>
        </w:rPr>
        <w:t xml:space="preserve">The initial acreage rent and monitoring fee need to be billed by creating a Courtesy Statement (CS) in LRAM.   </w:t>
      </w:r>
    </w:p>
    <w:p w14:paraId="3FEC671F" w14:textId="704FDC1B" w:rsidR="00B26CA2" w:rsidRPr="002F29D2" w:rsidRDefault="0024622C" w:rsidP="00B26CA2">
      <w:pPr>
        <w:pStyle w:val="NormalWeb"/>
        <w:spacing w:before="267" w:beforeAutospacing="0" w:after="0" w:afterAutospacing="0"/>
        <w:rPr>
          <w:rFonts w:asciiTheme="minorHAnsi" w:hAnsiTheme="minorHAnsi" w:cs="Calibri"/>
        </w:rPr>
      </w:pPr>
      <w:r w:rsidRPr="002F29D2">
        <w:rPr>
          <w:rFonts w:asciiTheme="minorHAnsi" w:hAnsiTheme="minorHAnsi" w:cs="Calibri"/>
          <w:b/>
          <w:i/>
        </w:rPr>
        <w:t>What is a Cour</w:t>
      </w:r>
      <w:r w:rsidR="00D77FAB">
        <w:rPr>
          <w:rFonts w:asciiTheme="minorHAnsi" w:hAnsiTheme="minorHAnsi" w:cs="Calibri"/>
          <w:b/>
          <w:i/>
        </w:rPr>
        <w:t xml:space="preserve">tesy </w:t>
      </w:r>
      <w:r w:rsidRPr="002F29D2">
        <w:rPr>
          <w:rFonts w:asciiTheme="minorHAnsi" w:hAnsiTheme="minorHAnsi" w:cs="Calibri"/>
          <w:b/>
          <w:i/>
        </w:rPr>
        <w:t>Statement (CS)?</w:t>
      </w:r>
      <w:r w:rsidRPr="002F29D2">
        <w:rPr>
          <w:rFonts w:asciiTheme="minorHAnsi" w:hAnsiTheme="minorHAnsi" w:cs="Calibri"/>
        </w:rPr>
        <w:t xml:space="preserve"> </w:t>
      </w:r>
      <w:r w:rsidR="00551B79" w:rsidRPr="002F29D2">
        <w:rPr>
          <w:rFonts w:asciiTheme="minorHAnsi" w:hAnsiTheme="minorHAnsi" w:cs="Calibri"/>
        </w:rPr>
        <w:t xml:space="preserve"> A request for payment.  </w:t>
      </w:r>
      <w:r w:rsidR="00B26CA2" w:rsidRPr="002F29D2">
        <w:rPr>
          <w:rFonts w:asciiTheme="minorHAnsi" w:hAnsiTheme="minorHAnsi" w:cs="Calibri"/>
          <w:color w:val="000000"/>
        </w:rPr>
        <w:t>Bills requesting payment for monitoring fees and the initial rent are “courtesy” statements because the applicant is not obligated to pay unless the terms/conditions of the offer are accepted.   However, payment must be received before the grant, lease or permit is issued.</w:t>
      </w:r>
    </w:p>
    <w:p w14:paraId="3C231E80" w14:textId="5818A7E0" w:rsidR="001845B6" w:rsidRPr="002F29D2" w:rsidRDefault="001845B6" w:rsidP="0024622C">
      <w:pPr>
        <w:ind w:left="720"/>
        <w:rPr>
          <w:rFonts w:asciiTheme="minorHAnsi" w:hAnsiTheme="minorHAnsi"/>
          <w:sz w:val="24"/>
          <w:szCs w:val="24"/>
        </w:rPr>
      </w:pPr>
    </w:p>
    <w:p w14:paraId="77B9CD6C" w14:textId="77777777" w:rsidR="005C2278" w:rsidRPr="002F29D2" w:rsidRDefault="005C2278" w:rsidP="001845B6">
      <w:pPr>
        <w:rPr>
          <w:rFonts w:asciiTheme="minorHAnsi" w:hAnsiTheme="minorHAnsi"/>
          <w:b/>
          <w:sz w:val="24"/>
          <w:szCs w:val="24"/>
        </w:rPr>
      </w:pPr>
    </w:p>
    <w:p w14:paraId="2A55F2FC" w14:textId="0FCA8DB4" w:rsidR="001845B6" w:rsidRPr="002F29D2" w:rsidRDefault="005C2278" w:rsidP="001845B6">
      <w:pPr>
        <w:rPr>
          <w:rFonts w:asciiTheme="minorHAnsi" w:hAnsiTheme="minorHAnsi"/>
          <w:b/>
          <w:sz w:val="24"/>
          <w:szCs w:val="24"/>
        </w:rPr>
      </w:pPr>
      <w:r w:rsidRPr="002F29D2">
        <w:rPr>
          <w:rFonts w:asciiTheme="minorHAnsi" w:hAnsiTheme="minorHAnsi"/>
          <w:b/>
          <w:sz w:val="24"/>
          <w:szCs w:val="24"/>
        </w:rPr>
        <w:lastRenderedPageBreak/>
        <w:t>Slide 22</w:t>
      </w:r>
      <w:r w:rsidR="001845B6" w:rsidRPr="002F29D2">
        <w:rPr>
          <w:rFonts w:asciiTheme="minorHAnsi" w:hAnsiTheme="minorHAnsi"/>
          <w:b/>
          <w:sz w:val="24"/>
          <w:szCs w:val="24"/>
        </w:rPr>
        <w:t>:</w:t>
      </w:r>
      <w:r w:rsidR="001845B6" w:rsidRPr="002F29D2">
        <w:rPr>
          <w:rFonts w:asciiTheme="minorHAnsi" w:hAnsiTheme="minorHAnsi"/>
          <w:sz w:val="24"/>
          <w:szCs w:val="24"/>
        </w:rPr>
        <w:t xml:space="preserve"> </w:t>
      </w:r>
      <w:r w:rsidR="00AF0F4D" w:rsidRPr="002F29D2">
        <w:rPr>
          <w:rFonts w:asciiTheme="minorHAnsi" w:hAnsiTheme="minorHAnsi"/>
          <w:b/>
          <w:sz w:val="24"/>
          <w:szCs w:val="24"/>
        </w:rPr>
        <w:t>Is LRAM Used to Calculat</w:t>
      </w:r>
      <w:r w:rsidR="00B26CA2" w:rsidRPr="002F29D2">
        <w:rPr>
          <w:rFonts w:asciiTheme="minorHAnsi" w:hAnsiTheme="minorHAnsi"/>
          <w:b/>
          <w:sz w:val="24"/>
          <w:szCs w:val="24"/>
        </w:rPr>
        <w:t>e</w:t>
      </w:r>
      <w:r w:rsidR="00AF0F4D" w:rsidRPr="002F29D2">
        <w:rPr>
          <w:rFonts w:asciiTheme="minorHAnsi" w:hAnsiTheme="minorHAnsi"/>
          <w:b/>
          <w:sz w:val="24"/>
          <w:szCs w:val="24"/>
        </w:rPr>
        <w:t xml:space="preserve"> and Bill </w:t>
      </w:r>
      <w:r w:rsidR="0024622C" w:rsidRPr="002F29D2">
        <w:rPr>
          <w:rFonts w:asciiTheme="minorHAnsi" w:hAnsiTheme="minorHAnsi"/>
          <w:b/>
          <w:sz w:val="24"/>
          <w:szCs w:val="24"/>
        </w:rPr>
        <w:t>“Subsequent ” Rent?</w:t>
      </w:r>
    </w:p>
    <w:p w14:paraId="3E578942" w14:textId="1E66DCB2" w:rsidR="001845B6" w:rsidRPr="002F29D2" w:rsidRDefault="00735B2D" w:rsidP="001845B6">
      <w:pPr>
        <w:rPr>
          <w:rFonts w:asciiTheme="minorHAnsi" w:hAnsiTheme="minorHAnsi"/>
          <w:sz w:val="24"/>
          <w:szCs w:val="24"/>
        </w:rPr>
      </w:pPr>
      <w:r w:rsidRPr="002F29D2">
        <w:rPr>
          <w:rFonts w:asciiTheme="minorHAnsi" w:hAnsiTheme="minorHAnsi"/>
          <w:sz w:val="24"/>
          <w:szCs w:val="24"/>
        </w:rPr>
        <w:t>LRAM is BLM’s system of record for billing subsequent rent</w:t>
      </w:r>
      <w:r w:rsidR="00804198" w:rsidRPr="002F29D2">
        <w:rPr>
          <w:rFonts w:asciiTheme="minorHAnsi" w:hAnsiTheme="minorHAnsi"/>
          <w:sz w:val="24"/>
          <w:szCs w:val="24"/>
        </w:rPr>
        <w:t xml:space="preserve"> and must be billed as Account Receivables.   </w:t>
      </w:r>
      <w:r w:rsidR="001845B6" w:rsidRPr="002F29D2">
        <w:rPr>
          <w:rFonts w:asciiTheme="minorHAnsi" w:hAnsiTheme="minorHAnsi"/>
          <w:b/>
          <w:sz w:val="24"/>
          <w:szCs w:val="24"/>
        </w:rPr>
        <w:t xml:space="preserve"> </w:t>
      </w:r>
      <w:r w:rsidR="00447E74" w:rsidRPr="002F29D2">
        <w:rPr>
          <w:rFonts w:asciiTheme="minorHAnsi" w:hAnsiTheme="minorHAnsi"/>
          <w:b/>
          <w:sz w:val="24"/>
          <w:szCs w:val="24"/>
        </w:rPr>
        <w:tab/>
        <w:t xml:space="preserve"> </w:t>
      </w:r>
    </w:p>
    <w:p w14:paraId="3F398F67" w14:textId="4E851799" w:rsidR="001845B6" w:rsidRPr="002F29D2" w:rsidRDefault="0024622C" w:rsidP="0024622C">
      <w:pPr>
        <w:ind w:left="720"/>
        <w:rPr>
          <w:rFonts w:asciiTheme="minorHAnsi" w:hAnsiTheme="minorHAnsi"/>
          <w:sz w:val="24"/>
          <w:szCs w:val="24"/>
        </w:rPr>
      </w:pPr>
      <w:r w:rsidRPr="002F29D2">
        <w:rPr>
          <w:rFonts w:asciiTheme="minorHAnsi" w:hAnsiTheme="minorHAnsi"/>
          <w:b/>
          <w:i/>
          <w:sz w:val="24"/>
          <w:szCs w:val="24"/>
        </w:rPr>
        <w:t>What is an Accounts Receivable (AR) Bill?</w:t>
      </w:r>
      <w:r w:rsidRPr="002F29D2">
        <w:rPr>
          <w:rFonts w:asciiTheme="minorHAnsi" w:hAnsiTheme="minorHAnsi"/>
          <w:b/>
          <w:sz w:val="24"/>
          <w:szCs w:val="24"/>
        </w:rPr>
        <w:t xml:space="preserve"> </w:t>
      </w:r>
      <w:r w:rsidRPr="002F29D2">
        <w:rPr>
          <w:rFonts w:asciiTheme="minorHAnsi" w:hAnsiTheme="minorHAnsi"/>
          <w:sz w:val="24"/>
          <w:szCs w:val="24"/>
        </w:rPr>
        <w:t xml:space="preserve"> </w:t>
      </w:r>
      <w:r w:rsidR="001845B6" w:rsidRPr="002F29D2">
        <w:rPr>
          <w:rFonts w:asciiTheme="minorHAnsi" w:hAnsiTheme="minorHAnsi"/>
          <w:sz w:val="24"/>
          <w:szCs w:val="24"/>
        </w:rPr>
        <w:t>Subsequent bills for existing right-of-way and 2900 authorizations are “accounts receivable” bills because the holder is obligated to pay as a term/condition of the lease or grant.  MW Capacity Fees and barrel fees are always billed as ARs.</w:t>
      </w:r>
    </w:p>
    <w:p w14:paraId="00000039" w14:textId="2A24EB80" w:rsidR="005D11E4" w:rsidRPr="002F29D2" w:rsidRDefault="005C2278">
      <w:pPr>
        <w:rPr>
          <w:rFonts w:asciiTheme="minorHAnsi" w:hAnsiTheme="minorHAnsi"/>
          <w:b/>
          <w:sz w:val="24"/>
          <w:szCs w:val="24"/>
        </w:rPr>
      </w:pPr>
      <w:r w:rsidRPr="002F29D2">
        <w:rPr>
          <w:rFonts w:asciiTheme="minorHAnsi" w:hAnsiTheme="minorHAnsi"/>
          <w:b/>
          <w:sz w:val="24"/>
          <w:szCs w:val="24"/>
        </w:rPr>
        <w:t>Slide 23</w:t>
      </w:r>
      <w:r w:rsidR="00C97A4E" w:rsidRPr="002F29D2">
        <w:rPr>
          <w:rFonts w:asciiTheme="minorHAnsi" w:hAnsiTheme="minorHAnsi"/>
          <w:b/>
          <w:sz w:val="24"/>
          <w:szCs w:val="24"/>
        </w:rPr>
        <w:t xml:space="preserve">:  </w:t>
      </w:r>
      <w:r w:rsidR="00192A4F" w:rsidRPr="002F29D2">
        <w:rPr>
          <w:rFonts w:asciiTheme="minorHAnsi" w:hAnsiTheme="minorHAnsi"/>
          <w:b/>
          <w:sz w:val="24"/>
          <w:szCs w:val="24"/>
        </w:rPr>
        <w:t xml:space="preserve">What is the “Billing Period” for </w:t>
      </w:r>
      <w:r w:rsidR="00B00C8E" w:rsidRPr="002F29D2">
        <w:rPr>
          <w:rFonts w:asciiTheme="minorHAnsi" w:hAnsiTheme="minorHAnsi"/>
          <w:b/>
          <w:sz w:val="24"/>
          <w:szCs w:val="24"/>
        </w:rPr>
        <w:t xml:space="preserve">a New Lease or Grant </w:t>
      </w:r>
      <w:r w:rsidR="00192A4F" w:rsidRPr="002F29D2">
        <w:rPr>
          <w:rFonts w:asciiTheme="minorHAnsi" w:hAnsiTheme="minorHAnsi"/>
          <w:b/>
          <w:sz w:val="24"/>
          <w:szCs w:val="24"/>
        </w:rPr>
        <w:t xml:space="preserve">that Qualifies for an Annual Billing and </w:t>
      </w:r>
      <w:r w:rsidR="00B00C8E" w:rsidRPr="002F29D2">
        <w:rPr>
          <w:rFonts w:asciiTheme="minorHAnsi" w:hAnsiTheme="minorHAnsi"/>
          <w:b/>
          <w:sz w:val="24"/>
          <w:szCs w:val="24"/>
        </w:rPr>
        <w:t xml:space="preserve">is </w:t>
      </w:r>
      <w:r w:rsidR="0001503B" w:rsidRPr="002F29D2">
        <w:rPr>
          <w:rFonts w:asciiTheme="minorHAnsi" w:hAnsiTheme="minorHAnsi"/>
          <w:b/>
          <w:sz w:val="24"/>
          <w:szCs w:val="24"/>
        </w:rPr>
        <w:t xml:space="preserve">Expected to be </w:t>
      </w:r>
      <w:r w:rsidR="00206294" w:rsidRPr="002F29D2">
        <w:rPr>
          <w:rFonts w:asciiTheme="minorHAnsi" w:hAnsiTheme="minorHAnsi"/>
          <w:b/>
          <w:sz w:val="24"/>
          <w:szCs w:val="24"/>
        </w:rPr>
        <w:t>I</w:t>
      </w:r>
      <w:r w:rsidR="00B00C8E" w:rsidRPr="002F29D2">
        <w:rPr>
          <w:rFonts w:asciiTheme="minorHAnsi" w:hAnsiTheme="minorHAnsi"/>
          <w:b/>
          <w:sz w:val="24"/>
          <w:szCs w:val="24"/>
        </w:rPr>
        <w:t>ssued “On” or “After” January 1 Through</w:t>
      </w:r>
      <w:r w:rsidR="00192A4F" w:rsidRPr="002F29D2">
        <w:rPr>
          <w:rFonts w:asciiTheme="minorHAnsi" w:hAnsiTheme="minorHAnsi"/>
          <w:b/>
          <w:sz w:val="24"/>
          <w:szCs w:val="24"/>
        </w:rPr>
        <w:t xml:space="preserve"> September 30?</w:t>
      </w:r>
    </w:p>
    <w:p w14:paraId="23907D7F" w14:textId="42BBE80D" w:rsidR="0001503B" w:rsidRPr="002F29D2" w:rsidRDefault="00B00C8E" w:rsidP="0001503B">
      <w:pPr>
        <w:rPr>
          <w:rFonts w:asciiTheme="minorHAnsi" w:hAnsiTheme="minorHAnsi"/>
          <w:sz w:val="24"/>
          <w:szCs w:val="24"/>
        </w:rPr>
      </w:pPr>
      <w:r w:rsidRPr="002F29D2">
        <w:rPr>
          <w:rFonts w:asciiTheme="minorHAnsi" w:hAnsiTheme="minorHAnsi"/>
          <w:sz w:val="24"/>
          <w:szCs w:val="24"/>
        </w:rPr>
        <w:t xml:space="preserve">Use LRAM to create </w:t>
      </w:r>
      <w:r w:rsidR="00192A4F" w:rsidRPr="002F29D2">
        <w:rPr>
          <w:rFonts w:asciiTheme="minorHAnsi" w:hAnsiTheme="minorHAnsi"/>
          <w:sz w:val="24"/>
          <w:szCs w:val="24"/>
        </w:rPr>
        <w:t xml:space="preserve">the </w:t>
      </w:r>
      <w:r w:rsidRPr="002F29D2">
        <w:rPr>
          <w:rFonts w:asciiTheme="minorHAnsi" w:hAnsiTheme="minorHAnsi"/>
          <w:sz w:val="24"/>
          <w:szCs w:val="24"/>
        </w:rPr>
        <w:t>C</w:t>
      </w:r>
      <w:r w:rsidR="00192A4F" w:rsidRPr="002F29D2">
        <w:rPr>
          <w:rFonts w:asciiTheme="minorHAnsi" w:hAnsiTheme="minorHAnsi"/>
          <w:sz w:val="24"/>
          <w:szCs w:val="24"/>
        </w:rPr>
        <w:t xml:space="preserve">ourtesy </w:t>
      </w:r>
      <w:r w:rsidRPr="002F29D2">
        <w:rPr>
          <w:rFonts w:asciiTheme="minorHAnsi" w:hAnsiTheme="minorHAnsi"/>
          <w:sz w:val="24"/>
          <w:szCs w:val="24"/>
        </w:rPr>
        <w:t>S</w:t>
      </w:r>
      <w:r w:rsidR="00192A4F" w:rsidRPr="002F29D2">
        <w:rPr>
          <w:rFonts w:asciiTheme="minorHAnsi" w:hAnsiTheme="minorHAnsi"/>
          <w:sz w:val="24"/>
          <w:szCs w:val="24"/>
        </w:rPr>
        <w:t>tatement</w:t>
      </w:r>
      <w:r w:rsidR="00206294" w:rsidRPr="002F29D2">
        <w:rPr>
          <w:rFonts w:asciiTheme="minorHAnsi" w:hAnsiTheme="minorHAnsi"/>
          <w:sz w:val="24"/>
          <w:szCs w:val="24"/>
        </w:rPr>
        <w:t xml:space="preserve"> for calculating the initial acreage rent.  T</w:t>
      </w:r>
      <w:r w:rsidR="0001503B" w:rsidRPr="002F29D2">
        <w:rPr>
          <w:rFonts w:asciiTheme="minorHAnsi" w:hAnsiTheme="minorHAnsi"/>
          <w:sz w:val="24"/>
          <w:szCs w:val="24"/>
        </w:rPr>
        <w:t xml:space="preserve">he expected date of issuance is the </w:t>
      </w:r>
      <w:r w:rsidR="0050785D" w:rsidRPr="002F29D2">
        <w:rPr>
          <w:rFonts w:asciiTheme="minorHAnsi" w:hAnsiTheme="minorHAnsi"/>
          <w:sz w:val="24"/>
          <w:szCs w:val="24"/>
        </w:rPr>
        <w:t>“B</w:t>
      </w:r>
      <w:r w:rsidR="0001503B" w:rsidRPr="002F29D2">
        <w:rPr>
          <w:rFonts w:asciiTheme="minorHAnsi" w:hAnsiTheme="minorHAnsi"/>
          <w:sz w:val="24"/>
          <w:szCs w:val="24"/>
        </w:rPr>
        <w:t>egin</w:t>
      </w:r>
      <w:r w:rsidR="0050785D" w:rsidRPr="002F29D2">
        <w:rPr>
          <w:rFonts w:asciiTheme="minorHAnsi" w:hAnsiTheme="minorHAnsi"/>
          <w:sz w:val="24"/>
          <w:szCs w:val="24"/>
        </w:rPr>
        <w:t>”</w:t>
      </w:r>
      <w:r w:rsidR="0001503B" w:rsidRPr="002F29D2">
        <w:rPr>
          <w:rFonts w:asciiTheme="minorHAnsi" w:hAnsiTheme="minorHAnsi"/>
          <w:sz w:val="24"/>
          <w:szCs w:val="24"/>
        </w:rPr>
        <w:t xml:space="preserve"> date and December 31</w:t>
      </w:r>
      <w:r w:rsidR="00D77FAB">
        <w:rPr>
          <w:rFonts w:asciiTheme="minorHAnsi" w:hAnsiTheme="minorHAnsi"/>
          <w:sz w:val="24"/>
          <w:szCs w:val="24"/>
        </w:rPr>
        <w:t xml:space="preserve"> </w:t>
      </w:r>
      <w:r w:rsidR="0050785D" w:rsidRPr="002F29D2">
        <w:rPr>
          <w:rFonts w:asciiTheme="minorHAnsi" w:hAnsiTheme="minorHAnsi"/>
          <w:sz w:val="24"/>
          <w:szCs w:val="24"/>
        </w:rPr>
        <w:t>is the “End” date in the LRAM “Billing Schedule”</w:t>
      </w:r>
      <w:r w:rsidR="0001503B" w:rsidRPr="002F29D2">
        <w:rPr>
          <w:rFonts w:asciiTheme="minorHAnsi" w:hAnsiTheme="minorHAnsi"/>
          <w:sz w:val="24"/>
          <w:szCs w:val="24"/>
        </w:rPr>
        <w:t xml:space="preserve"> of the </w:t>
      </w:r>
      <w:r w:rsidR="00206294" w:rsidRPr="002F29D2">
        <w:rPr>
          <w:rFonts w:asciiTheme="minorHAnsi" w:hAnsiTheme="minorHAnsi"/>
          <w:sz w:val="24"/>
          <w:szCs w:val="24"/>
        </w:rPr>
        <w:t>same c</w:t>
      </w:r>
      <w:r w:rsidR="0001503B" w:rsidRPr="002F29D2">
        <w:rPr>
          <w:rFonts w:asciiTheme="minorHAnsi" w:hAnsiTheme="minorHAnsi"/>
          <w:sz w:val="24"/>
          <w:szCs w:val="24"/>
        </w:rPr>
        <w:t xml:space="preserve">alendar </w:t>
      </w:r>
      <w:r w:rsidR="00206294" w:rsidRPr="002F29D2">
        <w:rPr>
          <w:rFonts w:asciiTheme="minorHAnsi" w:hAnsiTheme="minorHAnsi"/>
          <w:sz w:val="24"/>
          <w:szCs w:val="24"/>
        </w:rPr>
        <w:t>y</w:t>
      </w:r>
      <w:r w:rsidR="0001503B" w:rsidRPr="002F29D2">
        <w:rPr>
          <w:rFonts w:asciiTheme="minorHAnsi" w:hAnsiTheme="minorHAnsi"/>
          <w:sz w:val="24"/>
          <w:szCs w:val="24"/>
        </w:rPr>
        <w:t xml:space="preserve">ear so the initial acreage rent bill will </w:t>
      </w:r>
      <w:r w:rsidR="00B3660F" w:rsidRPr="002F29D2">
        <w:rPr>
          <w:rFonts w:asciiTheme="minorHAnsi" w:hAnsiTheme="minorHAnsi"/>
          <w:sz w:val="24"/>
          <w:szCs w:val="24"/>
        </w:rPr>
        <w:t xml:space="preserve">be for </w:t>
      </w:r>
      <w:r w:rsidR="0001503B" w:rsidRPr="002F29D2">
        <w:rPr>
          <w:rFonts w:asciiTheme="minorHAnsi" w:hAnsiTheme="minorHAnsi"/>
          <w:sz w:val="24"/>
          <w:szCs w:val="24"/>
        </w:rPr>
        <w:t>the partial year.</w:t>
      </w:r>
    </w:p>
    <w:p w14:paraId="0000003A" w14:textId="7A10F2BF" w:rsidR="005D11E4" w:rsidRPr="002F29D2" w:rsidRDefault="00B00C8E">
      <w:pPr>
        <w:rPr>
          <w:rFonts w:asciiTheme="minorHAnsi" w:hAnsiTheme="minorHAnsi"/>
          <w:sz w:val="24"/>
          <w:szCs w:val="24"/>
        </w:rPr>
      </w:pPr>
      <w:r w:rsidRPr="002F29D2">
        <w:rPr>
          <w:rFonts w:asciiTheme="minorHAnsi" w:hAnsiTheme="minorHAnsi"/>
          <w:sz w:val="24"/>
          <w:szCs w:val="24"/>
        </w:rPr>
        <w:t xml:space="preserve">LRAM multiplies the acreage rent for the appropriate county zone by the number of acres in the right-of-way area that fall in each zone and multiplies the result by the </w:t>
      </w:r>
      <w:r w:rsidR="00192A4F" w:rsidRPr="002F29D2">
        <w:rPr>
          <w:rFonts w:asciiTheme="minorHAnsi" w:hAnsiTheme="minorHAnsi"/>
          <w:sz w:val="24"/>
          <w:szCs w:val="24"/>
        </w:rPr>
        <w:t xml:space="preserve">appropriate </w:t>
      </w:r>
      <w:r w:rsidRPr="002F29D2">
        <w:rPr>
          <w:rFonts w:asciiTheme="minorHAnsi" w:hAnsiTheme="minorHAnsi"/>
          <w:sz w:val="24"/>
          <w:szCs w:val="24"/>
        </w:rPr>
        <w:t xml:space="preserve">part year factor. </w:t>
      </w:r>
    </w:p>
    <w:p w14:paraId="0000003B" w14:textId="74F767AF" w:rsidR="005D11E4" w:rsidRPr="002F29D2" w:rsidRDefault="00C97A4E">
      <w:pPr>
        <w:rPr>
          <w:rFonts w:asciiTheme="minorHAnsi" w:hAnsiTheme="minorHAnsi"/>
          <w:sz w:val="24"/>
          <w:szCs w:val="24"/>
        </w:rPr>
      </w:pPr>
      <w:r w:rsidRPr="002F29D2">
        <w:rPr>
          <w:rFonts w:asciiTheme="minorHAnsi" w:hAnsiTheme="minorHAnsi"/>
          <w:b/>
          <w:sz w:val="24"/>
          <w:szCs w:val="24"/>
        </w:rPr>
        <w:t>Slide</w:t>
      </w:r>
      <w:r w:rsidR="005C2278" w:rsidRPr="002F29D2">
        <w:rPr>
          <w:rFonts w:asciiTheme="minorHAnsi" w:hAnsiTheme="minorHAnsi"/>
          <w:b/>
          <w:sz w:val="24"/>
          <w:szCs w:val="24"/>
        </w:rPr>
        <w:t xml:space="preserve"> 24:</w:t>
      </w:r>
      <w:r w:rsidRPr="002F29D2">
        <w:rPr>
          <w:rFonts w:asciiTheme="minorHAnsi" w:hAnsiTheme="minorHAnsi"/>
          <w:b/>
          <w:sz w:val="24"/>
          <w:szCs w:val="24"/>
        </w:rPr>
        <w:t xml:space="preserve"> </w:t>
      </w:r>
      <w:r w:rsidR="00192A4F" w:rsidRPr="002F29D2">
        <w:rPr>
          <w:rFonts w:asciiTheme="minorHAnsi" w:hAnsiTheme="minorHAnsi"/>
          <w:b/>
          <w:sz w:val="24"/>
          <w:szCs w:val="24"/>
        </w:rPr>
        <w:t xml:space="preserve">What is the “Billing Period” for a New Lease or Grant that Qualifies for an Annual Billing and is </w:t>
      </w:r>
      <w:r w:rsidR="00206294" w:rsidRPr="002F29D2">
        <w:rPr>
          <w:rFonts w:asciiTheme="minorHAnsi" w:hAnsiTheme="minorHAnsi"/>
          <w:b/>
          <w:sz w:val="24"/>
          <w:szCs w:val="24"/>
        </w:rPr>
        <w:t>E</w:t>
      </w:r>
      <w:r w:rsidR="0001503B" w:rsidRPr="002F29D2">
        <w:rPr>
          <w:rFonts w:asciiTheme="minorHAnsi" w:hAnsiTheme="minorHAnsi"/>
          <w:b/>
          <w:sz w:val="24"/>
          <w:szCs w:val="24"/>
        </w:rPr>
        <w:t xml:space="preserve">xpected to be </w:t>
      </w:r>
      <w:r w:rsidR="00206294" w:rsidRPr="002F29D2">
        <w:rPr>
          <w:rFonts w:asciiTheme="minorHAnsi" w:hAnsiTheme="minorHAnsi"/>
          <w:b/>
          <w:sz w:val="24"/>
          <w:szCs w:val="24"/>
        </w:rPr>
        <w:t>I</w:t>
      </w:r>
      <w:r w:rsidR="00192A4F" w:rsidRPr="002F29D2">
        <w:rPr>
          <w:rFonts w:asciiTheme="minorHAnsi" w:hAnsiTheme="minorHAnsi"/>
          <w:b/>
          <w:sz w:val="24"/>
          <w:szCs w:val="24"/>
        </w:rPr>
        <w:t xml:space="preserve">ssued </w:t>
      </w:r>
      <w:r w:rsidR="00B00C8E" w:rsidRPr="002F29D2">
        <w:rPr>
          <w:rFonts w:asciiTheme="minorHAnsi" w:hAnsiTheme="minorHAnsi"/>
          <w:b/>
          <w:sz w:val="24"/>
          <w:szCs w:val="24"/>
        </w:rPr>
        <w:t>“On” or “After” October 1 Through December 31</w:t>
      </w:r>
      <w:r w:rsidR="00192A4F" w:rsidRPr="002F29D2">
        <w:rPr>
          <w:rFonts w:asciiTheme="minorHAnsi" w:hAnsiTheme="minorHAnsi"/>
          <w:b/>
          <w:sz w:val="24"/>
          <w:szCs w:val="24"/>
        </w:rPr>
        <w:t>?</w:t>
      </w:r>
    </w:p>
    <w:p w14:paraId="20857AE9" w14:textId="77777777" w:rsidR="0008756A" w:rsidRPr="0008756A" w:rsidRDefault="00206294" w:rsidP="0008756A">
      <w:pPr>
        <w:pStyle w:val="NormalWeb"/>
        <w:spacing w:before="267" w:beforeAutospacing="0" w:after="0" w:afterAutospacing="0" w:line="276" w:lineRule="auto"/>
        <w:rPr>
          <w:sz w:val="20"/>
          <w:szCs w:val="20"/>
        </w:rPr>
      </w:pPr>
      <w:r w:rsidRPr="002F29D2">
        <w:rPr>
          <w:rFonts w:asciiTheme="minorHAnsi" w:hAnsiTheme="minorHAnsi"/>
        </w:rPr>
        <w:t xml:space="preserve">Use LRAM to create a Courtesy Statement for calculating the initial acreage rent. </w:t>
      </w:r>
      <w:r w:rsidR="00DE13C7" w:rsidRPr="002F29D2">
        <w:rPr>
          <w:rFonts w:asciiTheme="minorHAnsi" w:hAnsiTheme="minorHAnsi"/>
        </w:rPr>
        <w:t>Since the new grant is</w:t>
      </w:r>
      <w:r w:rsidRPr="002F29D2">
        <w:rPr>
          <w:rFonts w:asciiTheme="minorHAnsi" w:hAnsiTheme="minorHAnsi"/>
        </w:rPr>
        <w:t xml:space="preserve"> </w:t>
      </w:r>
      <w:r w:rsidR="0001503B" w:rsidRPr="002F29D2">
        <w:rPr>
          <w:rFonts w:asciiTheme="minorHAnsi" w:hAnsiTheme="minorHAnsi"/>
        </w:rPr>
        <w:t xml:space="preserve">expected to be </w:t>
      </w:r>
      <w:r w:rsidR="00DE13C7" w:rsidRPr="002F29D2">
        <w:rPr>
          <w:rFonts w:asciiTheme="minorHAnsi" w:hAnsiTheme="minorHAnsi"/>
        </w:rPr>
        <w:t xml:space="preserve">issued in the fourth quarter, it is inefficient to only bill for a maximum of </w:t>
      </w:r>
      <w:r w:rsidR="0001503B" w:rsidRPr="002F29D2">
        <w:rPr>
          <w:rFonts w:asciiTheme="minorHAnsi" w:hAnsiTheme="minorHAnsi"/>
        </w:rPr>
        <w:t>two (</w:t>
      </w:r>
      <w:r w:rsidR="00DE13C7" w:rsidRPr="002F29D2">
        <w:rPr>
          <w:rFonts w:asciiTheme="minorHAnsi" w:hAnsiTheme="minorHAnsi"/>
        </w:rPr>
        <w:t>2</w:t>
      </w:r>
      <w:r w:rsidR="0001503B" w:rsidRPr="002F29D2">
        <w:rPr>
          <w:rFonts w:asciiTheme="minorHAnsi" w:hAnsiTheme="minorHAnsi"/>
        </w:rPr>
        <w:t>)</w:t>
      </w:r>
      <w:r w:rsidR="00DE13C7" w:rsidRPr="002F29D2">
        <w:rPr>
          <w:rFonts w:asciiTheme="minorHAnsi" w:hAnsiTheme="minorHAnsi"/>
        </w:rPr>
        <w:t xml:space="preserve"> months so bill for the partial year and the next entire year.  </w:t>
      </w:r>
      <w:r w:rsidR="0008756A" w:rsidRPr="0008756A">
        <w:rPr>
          <w:rFonts w:ascii="Roboto" w:eastAsia="Roboto" w:hAnsi="Roboto" w:cs="Roboto"/>
          <w:color w:val="000000"/>
          <w:sz w:val="20"/>
          <w:szCs w:val="20"/>
        </w:rPr>
        <w:t>The expected date of issuance is the “Begin” date in the LRAM “Billing Schedule” and December 31 of the subsequent year is the “End” date so the initial acreage rent bill will include the first partial year plus the next full year.</w:t>
      </w:r>
    </w:p>
    <w:p w14:paraId="7515F5A9" w14:textId="5C01AB54" w:rsidR="00206294" w:rsidRPr="002F29D2" w:rsidRDefault="00206294" w:rsidP="00447E74">
      <w:pPr>
        <w:rPr>
          <w:rFonts w:asciiTheme="minorHAnsi" w:hAnsiTheme="minorHAnsi"/>
          <w:sz w:val="24"/>
          <w:szCs w:val="24"/>
        </w:rPr>
      </w:pPr>
    </w:p>
    <w:p w14:paraId="0A5DC51E" w14:textId="5A312342" w:rsidR="00447E74" w:rsidRPr="002F29D2" w:rsidRDefault="005C2278" w:rsidP="00447E74">
      <w:pPr>
        <w:rPr>
          <w:rFonts w:asciiTheme="minorHAnsi" w:hAnsiTheme="minorHAnsi"/>
          <w:sz w:val="24"/>
          <w:szCs w:val="24"/>
        </w:rPr>
      </w:pPr>
      <w:r w:rsidRPr="002F29D2">
        <w:rPr>
          <w:rFonts w:asciiTheme="minorHAnsi" w:hAnsiTheme="minorHAnsi"/>
          <w:b/>
          <w:sz w:val="24"/>
          <w:szCs w:val="24"/>
        </w:rPr>
        <w:t>Slide 25</w:t>
      </w:r>
      <w:r w:rsidR="00447E74" w:rsidRPr="002F29D2">
        <w:rPr>
          <w:rFonts w:asciiTheme="minorHAnsi" w:hAnsiTheme="minorHAnsi"/>
          <w:b/>
          <w:sz w:val="24"/>
          <w:szCs w:val="24"/>
        </w:rPr>
        <w:t>:  What Billing Address is Print</w:t>
      </w:r>
      <w:r w:rsidR="00D77FAB">
        <w:rPr>
          <w:rFonts w:asciiTheme="minorHAnsi" w:hAnsiTheme="minorHAnsi"/>
          <w:b/>
          <w:sz w:val="24"/>
          <w:szCs w:val="24"/>
        </w:rPr>
        <w:t>ed</w:t>
      </w:r>
      <w:r w:rsidR="00447E74" w:rsidRPr="002F29D2">
        <w:rPr>
          <w:rFonts w:asciiTheme="minorHAnsi" w:hAnsiTheme="minorHAnsi"/>
          <w:b/>
          <w:sz w:val="24"/>
          <w:szCs w:val="24"/>
        </w:rPr>
        <w:t xml:space="preserve"> on the bill?</w:t>
      </w:r>
      <w:r w:rsidR="00447E74" w:rsidRPr="002F29D2">
        <w:rPr>
          <w:rFonts w:asciiTheme="minorHAnsi" w:hAnsiTheme="minorHAnsi"/>
          <w:sz w:val="24"/>
          <w:szCs w:val="24"/>
        </w:rPr>
        <w:t xml:space="preserve"> </w:t>
      </w:r>
    </w:p>
    <w:p w14:paraId="143BC8E4" w14:textId="04F63DEC" w:rsidR="00206294" w:rsidRPr="002F29D2" w:rsidRDefault="00447E74" w:rsidP="00447E74">
      <w:pPr>
        <w:spacing w:line="240" w:lineRule="auto"/>
        <w:rPr>
          <w:rFonts w:asciiTheme="minorHAnsi" w:hAnsiTheme="minorHAnsi"/>
          <w:sz w:val="24"/>
          <w:szCs w:val="24"/>
        </w:rPr>
      </w:pPr>
      <w:r w:rsidRPr="002F29D2">
        <w:rPr>
          <w:rFonts w:asciiTheme="minorHAnsi" w:hAnsiTheme="minorHAnsi"/>
          <w:sz w:val="24"/>
          <w:szCs w:val="24"/>
        </w:rPr>
        <w:t>If the Customer in LRAM shows the “Int Rel” in LR2000 as “Holder/Billee</w:t>
      </w:r>
      <w:r w:rsidR="00815B3A" w:rsidRPr="002F29D2">
        <w:rPr>
          <w:rFonts w:asciiTheme="minorHAnsi" w:hAnsiTheme="minorHAnsi"/>
          <w:sz w:val="24"/>
          <w:szCs w:val="24"/>
        </w:rPr>
        <w:t>”</w:t>
      </w:r>
      <w:r w:rsidRPr="002F29D2">
        <w:rPr>
          <w:rFonts w:asciiTheme="minorHAnsi" w:hAnsiTheme="minorHAnsi"/>
          <w:sz w:val="24"/>
          <w:szCs w:val="24"/>
        </w:rPr>
        <w:t xml:space="preserve">, then this address prints on the bill.  </w:t>
      </w:r>
    </w:p>
    <w:p w14:paraId="2F183F96" w14:textId="77777777" w:rsidR="00206294" w:rsidRPr="002F29D2" w:rsidRDefault="00447E74" w:rsidP="00447E74">
      <w:pPr>
        <w:spacing w:line="240" w:lineRule="auto"/>
        <w:rPr>
          <w:rFonts w:asciiTheme="minorHAnsi" w:hAnsiTheme="minorHAnsi"/>
          <w:sz w:val="24"/>
          <w:szCs w:val="24"/>
        </w:rPr>
      </w:pPr>
      <w:r w:rsidRPr="002F29D2">
        <w:rPr>
          <w:rFonts w:asciiTheme="minorHAnsi" w:hAnsiTheme="minorHAnsi"/>
          <w:sz w:val="24"/>
          <w:szCs w:val="24"/>
        </w:rPr>
        <w:t>If the “Int Rel“ in LR2000 shows  “ Billee” then this is the address that prints on the bill.</w:t>
      </w:r>
    </w:p>
    <w:p w14:paraId="4A5FB37D" w14:textId="133094E1" w:rsidR="00447E74" w:rsidRPr="002F29D2" w:rsidRDefault="00447E74" w:rsidP="00447E74">
      <w:pPr>
        <w:spacing w:line="240" w:lineRule="auto"/>
        <w:rPr>
          <w:rFonts w:asciiTheme="minorHAnsi" w:hAnsiTheme="minorHAnsi"/>
          <w:sz w:val="24"/>
          <w:szCs w:val="24"/>
        </w:rPr>
      </w:pPr>
      <w:r w:rsidRPr="002F29D2">
        <w:rPr>
          <w:rFonts w:asciiTheme="minorHAnsi" w:hAnsiTheme="minorHAnsi"/>
          <w:sz w:val="24"/>
          <w:szCs w:val="24"/>
        </w:rPr>
        <w:t xml:space="preserve">If the authorization is attached to a Billing Association, then the Billing Association billee address prints on the bill.   </w:t>
      </w:r>
    </w:p>
    <w:p w14:paraId="00000045" w14:textId="77777777" w:rsidR="005D11E4" w:rsidRPr="002F29D2" w:rsidRDefault="00B00C8E">
      <w:pPr>
        <w:rPr>
          <w:rFonts w:asciiTheme="minorHAnsi" w:hAnsiTheme="minorHAnsi"/>
          <w:b/>
          <w:i/>
          <w:sz w:val="24"/>
          <w:szCs w:val="24"/>
        </w:rPr>
      </w:pPr>
      <w:r w:rsidRPr="002F29D2">
        <w:rPr>
          <w:rFonts w:asciiTheme="minorHAnsi" w:hAnsiTheme="minorHAnsi"/>
          <w:i/>
          <w:sz w:val="24"/>
          <w:szCs w:val="24"/>
        </w:rPr>
        <w:t xml:space="preserve">Now that we have reviewed the business rules, let us now go over some authorities associated with billing. </w:t>
      </w:r>
    </w:p>
    <w:p w14:paraId="7C4DF84B" w14:textId="4B883A02" w:rsidR="0024622C" w:rsidRPr="002F29D2" w:rsidRDefault="00447E74">
      <w:pPr>
        <w:rPr>
          <w:rFonts w:asciiTheme="minorHAnsi" w:hAnsiTheme="minorHAnsi"/>
          <w:b/>
          <w:sz w:val="24"/>
          <w:szCs w:val="24"/>
        </w:rPr>
      </w:pPr>
      <w:r w:rsidRPr="002F29D2">
        <w:rPr>
          <w:rFonts w:asciiTheme="minorHAnsi" w:hAnsiTheme="minorHAnsi"/>
          <w:b/>
          <w:sz w:val="24"/>
          <w:szCs w:val="24"/>
        </w:rPr>
        <w:t>Slide</w:t>
      </w:r>
      <w:r w:rsidR="005C2278" w:rsidRPr="002F29D2">
        <w:rPr>
          <w:rFonts w:asciiTheme="minorHAnsi" w:hAnsiTheme="minorHAnsi"/>
          <w:b/>
          <w:sz w:val="24"/>
          <w:szCs w:val="24"/>
        </w:rPr>
        <w:t xml:space="preserve"> 26</w:t>
      </w:r>
      <w:r w:rsidRPr="002F29D2">
        <w:rPr>
          <w:rFonts w:asciiTheme="minorHAnsi" w:hAnsiTheme="minorHAnsi"/>
          <w:b/>
          <w:sz w:val="24"/>
          <w:szCs w:val="24"/>
        </w:rPr>
        <w:t xml:space="preserve">:   </w:t>
      </w:r>
      <w:r w:rsidR="00DD32B6" w:rsidRPr="002F29D2">
        <w:rPr>
          <w:rFonts w:asciiTheme="minorHAnsi" w:hAnsiTheme="minorHAnsi"/>
          <w:b/>
          <w:sz w:val="24"/>
          <w:szCs w:val="24"/>
        </w:rPr>
        <w:t xml:space="preserve">Where Do the </w:t>
      </w:r>
      <w:r w:rsidR="0024622C" w:rsidRPr="002F29D2">
        <w:rPr>
          <w:rFonts w:asciiTheme="minorHAnsi" w:hAnsiTheme="minorHAnsi"/>
          <w:b/>
          <w:sz w:val="24"/>
          <w:szCs w:val="24"/>
        </w:rPr>
        <w:t>Authorities</w:t>
      </w:r>
      <w:r w:rsidR="00DD32B6" w:rsidRPr="002F29D2">
        <w:rPr>
          <w:rFonts w:asciiTheme="minorHAnsi" w:hAnsiTheme="minorHAnsi"/>
          <w:b/>
          <w:sz w:val="24"/>
          <w:szCs w:val="24"/>
        </w:rPr>
        <w:t xml:space="preserve"> Come From?</w:t>
      </w:r>
    </w:p>
    <w:p w14:paraId="519BFC06" w14:textId="02954B01" w:rsidR="00447E74" w:rsidRPr="002F29D2" w:rsidRDefault="00447E74">
      <w:pPr>
        <w:rPr>
          <w:rFonts w:asciiTheme="minorHAnsi" w:hAnsiTheme="minorHAnsi"/>
          <w:b/>
          <w:sz w:val="24"/>
          <w:szCs w:val="24"/>
        </w:rPr>
      </w:pPr>
      <w:r w:rsidRPr="002F29D2">
        <w:rPr>
          <w:rFonts w:asciiTheme="minorHAnsi" w:hAnsiTheme="minorHAnsi"/>
          <w:sz w:val="24"/>
          <w:szCs w:val="24"/>
        </w:rPr>
        <w:t xml:space="preserve">Every BLM Action is derived from a legal source and is based on written law by Congress, subsequent </w:t>
      </w:r>
      <w:r w:rsidR="00804198" w:rsidRPr="002F29D2">
        <w:rPr>
          <w:rFonts w:asciiTheme="minorHAnsi" w:hAnsiTheme="minorHAnsi"/>
          <w:sz w:val="24"/>
          <w:szCs w:val="24"/>
        </w:rPr>
        <w:t>C</w:t>
      </w:r>
      <w:r w:rsidRPr="002F29D2">
        <w:rPr>
          <w:rFonts w:asciiTheme="minorHAnsi" w:hAnsiTheme="minorHAnsi"/>
          <w:sz w:val="24"/>
          <w:szCs w:val="24"/>
        </w:rPr>
        <w:t>ourt Inter</w:t>
      </w:r>
      <w:r w:rsidR="00B00C8E" w:rsidRPr="002F29D2">
        <w:rPr>
          <w:rFonts w:asciiTheme="minorHAnsi" w:hAnsiTheme="minorHAnsi"/>
          <w:sz w:val="24"/>
          <w:szCs w:val="24"/>
        </w:rPr>
        <w:t xml:space="preserve">pretations and </w:t>
      </w:r>
      <w:r w:rsidR="00804198" w:rsidRPr="002F29D2">
        <w:rPr>
          <w:rFonts w:asciiTheme="minorHAnsi" w:hAnsiTheme="minorHAnsi"/>
          <w:sz w:val="24"/>
          <w:szCs w:val="24"/>
        </w:rPr>
        <w:t>A</w:t>
      </w:r>
      <w:r w:rsidR="00B00C8E" w:rsidRPr="002F29D2">
        <w:rPr>
          <w:rFonts w:asciiTheme="minorHAnsi" w:hAnsiTheme="minorHAnsi"/>
          <w:sz w:val="24"/>
          <w:szCs w:val="24"/>
        </w:rPr>
        <w:t xml:space="preserve">gency </w:t>
      </w:r>
      <w:r w:rsidR="00804198" w:rsidRPr="002F29D2">
        <w:rPr>
          <w:rFonts w:asciiTheme="minorHAnsi" w:hAnsiTheme="minorHAnsi"/>
          <w:sz w:val="24"/>
          <w:szCs w:val="24"/>
        </w:rPr>
        <w:t>R</w:t>
      </w:r>
      <w:r w:rsidR="00B00C8E" w:rsidRPr="002F29D2">
        <w:rPr>
          <w:rFonts w:asciiTheme="minorHAnsi" w:hAnsiTheme="minorHAnsi"/>
          <w:sz w:val="24"/>
          <w:szCs w:val="24"/>
        </w:rPr>
        <w:t xml:space="preserve">egulations and </w:t>
      </w:r>
      <w:r w:rsidR="00804198" w:rsidRPr="002F29D2">
        <w:rPr>
          <w:rFonts w:asciiTheme="minorHAnsi" w:hAnsiTheme="minorHAnsi"/>
          <w:sz w:val="24"/>
          <w:szCs w:val="24"/>
        </w:rPr>
        <w:t>P</w:t>
      </w:r>
      <w:r w:rsidR="00B00C8E" w:rsidRPr="002F29D2">
        <w:rPr>
          <w:rFonts w:asciiTheme="minorHAnsi" w:hAnsiTheme="minorHAnsi"/>
          <w:sz w:val="24"/>
          <w:szCs w:val="24"/>
        </w:rPr>
        <w:t>olicy.</w:t>
      </w:r>
    </w:p>
    <w:p w14:paraId="0A0D186E" w14:textId="77777777" w:rsidR="00815B3A" w:rsidRPr="002F29D2" w:rsidRDefault="00815B3A" w:rsidP="00DD32B6">
      <w:pPr>
        <w:rPr>
          <w:rFonts w:asciiTheme="minorHAnsi" w:hAnsiTheme="minorHAnsi"/>
          <w:b/>
          <w:sz w:val="24"/>
          <w:szCs w:val="24"/>
        </w:rPr>
      </w:pPr>
    </w:p>
    <w:p w14:paraId="3F1957B9" w14:textId="77777777" w:rsidR="00815B3A" w:rsidRPr="002F29D2" w:rsidRDefault="00815B3A" w:rsidP="00DD32B6">
      <w:pPr>
        <w:rPr>
          <w:rFonts w:asciiTheme="minorHAnsi" w:hAnsiTheme="minorHAnsi"/>
          <w:b/>
          <w:sz w:val="24"/>
          <w:szCs w:val="24"/>
        </w:rPr>
      </w:pPr>
    </w:p>
    <w:p w14:paraId="2922C3FF" w14:textId="77777777" w:rsidR="00815B3A" w:rsidRPr="002F29D2" w:rsidRDefault="00815B3A" w:rsidP="00DD32B6">
      <w:pPr>
        <w:rPr>
          <w:rFonts w:asciiTheme="minorHAnsi" w:hAnsiTheme="minorHAnsi"/>
          <w:b/>
          <w:sz w:val="24"/>
          <w:szCs w:val="24"/>
        </w:rPr>
      </w:pPr>
    </w:p>
    <w:p w14:paraId="02655AFB" w14:textId="77777777" w:rsidR="00815B3A" w:rsidRPr="002F29D2" w:rsidRDefault="00815B3A" w:rsidP="00DD32B6">
      <w:pPr>
        <w:rPr>
          <w:rFonts w:asciiTheme="minorHAnsi" w:hAnsiTheme="minorHAnsi"/>
          <w:b/>
          <w:sz w:val="24"/>
          <w:szCs w:val="24"/>
        </w:rPr>
      </w:pPr>
    </w:p>
    <w:p w14:paraId="50C2CE84" w14:textId="77777777" w:rsidR="00815B3A" w:rsidRPr="002F29D2" w:rsidRDefault="00815B3A" w:rsidP="00DD32B6">
      <w:pPr>
        <w:rPr>
          <w:rFonts w:asciiTheme="minorHAnsi" w:hAnsiTheme="minorHAnsi"/>
          <w:b/>
          <w:sz w:val="24"/>
          <w:szCs w:val="24"/>
        </w:rPr>
      </w:pPr>
    </w:p>
    <w:p w14:paraId="3A068724" w14:textId="77777777" w:rsidR="00815B3A" w:rsidRPr="002F29D2" w:rsidRDefault="00815B3A" w:rsidP="00DD32B6">
      <w:pPr>
        <w:rPr>
          <w:rFonts w:asciiTheme="minorHAnsi" w:hAnsiTheme="minorHAnsi"/>
          <w:b/>
          <w:sz w:val="24"/>
          <w:szCs w:val="24"/>
        </w:rPr>
      </w:pPr>
    </w:p>
    <w:p w14:paraId="40DC4605" w14:textId="5C797190" w:rsidR="00DD32B6" w:rsidRPr="002F29D2" w:rsidRDefault="005C2278" w:rsidP="00DD32B6">
      <w:pPr>
        <w:rPr>
          <w:rFonts w:asciiTheme="minorHAnsi" w:hAnsiTheme="minorHAnsi"/>
          <w:b/>
          <w:sz w:val="24"/>
          <w:szCs w:val="24"/>
        </w:rPr>
      </w:pPr>
      <w:r w:rsidRPr="002F29D2">
        <w:rPr>
          <w:rFonts w:asciiTheme="minorHAnsi" w:hAnsiTheme="minorHAnsi"/>
          <w:b/>
          <w:sz w:val="24"/>
          <w:szCs w:val="24"/>
        </w:rPr>
        <w:lastRenderedPageBreak/>
        <w:t>Slide 27</w:t>
      </w:r>
      <w:r w:rsidR="00E967C5" w:rsidRPr="002F29D2">
        <w:rPr>
          <w:rFonts w:asciiTheme="minorHAnsi" w:hAnsiTheme="minorHAnsi"/>
          <w:b/>
          <w:sz w:val="24"/>
          <w:szCs w:val="24"/>
        </w:rPr>
        <w:t xml:space="preserve">: </w:t>
      </w:r>
      <w:r w:rsidR="00DD32B6" w:rsidRPr="002F29D2">
        <w:rPr>
          <w:rFonts w:asciiTheme="minorHAnsi" w:hAnsiTheme="minorHAnsi"/>
          <w:b/>
          <w:sz w:val="24"/>
          <w:szCs w:val="24"/>
        </w:rPr>
        <w:t>The Administrative Procedures Act (APA).  5 U.S.C.  § 558, Imposition of sanctions; determination of applications for licenses; suspension, revocation, and expiration of licenses.</w:t>
      </w:r>
    </w:p>
    <w:p w14:paraId="00000047" w14:textId="3083356C" w:rsidR="005D11E4" w:rsidRPr="002F29D2" w:rsidRDefault="00DD32B6" w:rsidP="00DD32B6">
      <w:pPr>
        <w:rPr>
          <w:rFonts w:asciiTheme="minorHAnsi" w:hAnsiTheme="minorHAnsi"/>
          <w:b/>
          <w:sz w:val="24"/>
          <w:szCs w:val="24"/>
        </w:rPr>
      </w:pPr>
      <w:r w:rsidRPr="002F29D2">
        <w:rPr>
          <w:rFonts w:asciiTheme="minorHAnsi" w:hAnsiTheme="minorHAnsi"/>
          <w:sz w:val="24"/>
          <w:szCs w:val="24"/>
        </w:rPr>
        <w:t xml:space="preserve">The </w:t>
      </w:r>
      <w:r w:rsidR="00B00C8E" w:rsidRPr="002F29D2">
        <w:rPr>
          <w:rFonts w:asciiTheme="minorHAnsi" w:hAnsiTheme="minorHAnsi"/>
          <w:sz w:val="24"/>
          <w:szCs w:val="24"/>
        </w:rPr>
        <w:t>APA gives the authority to bill pas</w:t>
      </w:r>
      <w:r w:rsidRPr="002F29D2">
        <w:rPr>
          <w:rFonts w:asciiTheme="minorHAnsi" w:hAnsiTheme="minorHAnsi"/>
          <w:sz w:val="24"/>
          <w:szCs w:val="24"/>
        </w:rPr>
        <w:t xml:space="preserve">t the expiration </w:t>
      </w:r>
    </w:p>
    <w:p w14:paraId="00000048" w14:textId="77777777" w:rsidR="005D11E4" w:rsidRPr="002F29D2" w:rsidRDefault="00B00C8E">
      <w:pPr>
        <w:rPr>
          <w:rFonts w:asciiTheme="minorHAnsi" w:hAnsiTheme="minorHAnsi"/>
          <w:sz w:val="24"/>
          <w:szCs w:val="24"/>
        </w:rPr>
      </w:pPr>
      <w:r w:rsidRPr="002F29D2">
        <w:rPr>
          <w:rFonts w:asciiTheme="minorHAnsi" w:hAnsiTheme="minorHAnsi"/>
          <w:sz w:val="24"/>
          <w:szCs w:val="24"/>
        </w:rPr>
        <w:t xml:space="preserve">(c) When application is made for a license required by law, the agency, with due regard for the rights and privileges of all the interested parties or adversely affected persons and within a reasonable time, shall set and complete proceedings required to be conducted in accordance with sections </w:t>
      </w:r>
      <w:hyperlink r:id="rId6">
        <w:r w:rsidRPr="002F29D2">
          <w:rPr>
            <w:rFonts w:asciiTheme="minorHAnsi" w:hAnsiTheme="minorHAnsi"/>
            <w:color w:val="000000"/>
            <w:sz w:val="24"/>
            <w:szCs w:val="24"/>
            <w:u w:val="single"/>
          </w:rPr>
          <w:t>556</w:t>
        </w:r>
      </w:hyperlink>
      <w:r w:rsidRPr="002F29D2">
        <w:rPr>
          <w:rFonts w:asciiTheme="minorHAnsi" w:hAnsiTheme="minorHAnsi"/>
          <w:sz w:val="24"/>
          <w:szCs w:val="24"/>
        </w:rPr>
        <w:t xml:space="preserve"> and </w:t>
      </w:r>
      <w:hyperlink r:id="rId7">
        <w:r w:rsidRPr="002F29D2">
          <w:rPr>
            <w:rFonts w:asciiTheme="minorHAnsi" w:hAnsiTheme="minorHAnsi"/>
            <w:color w:val="000000"/>
            <w:sz w:val="24"/>
            <w:szCs w:val="24"/>
            <w:u w:val="single"/>
          </w:rPr>
          <w:t>557</w:t>
        </w:r>
      </w:hyperlink>
      <w:r w:rsidRPr="002F29D2">
        <w:rPr>
          <w:rFonts w:asciiTheme="minorHAnsi" w:hAnsiTheme="minorHAnsi"/>
          <w:sz w:val="24"/>
          <w:szCs w:val="24"/>
        </w:rPr>
        <w:t xml:space="preserve"> of this title or other proceedings required by law and shall make its decision. Except in cases of willfulness or those in which public health, interest, or safety requires otherwise, the withdrawal, suspension, revocation, or annulment of a license is lawful only if, before the institution of agency proceedings therefor, the licensee has been given - </w:t>
      </w:r>
    </w:p>
    <w:p w14:paraId="00000049" w14:textId="77777777" w:rsidR="005D11E4" w:rsidRPr="002F29D2" w:rsidRDefault="00B00C8E">
      <w:pPr>
        <w:rPr>
          <w:rFonts w:asciiTheme="minorHAnsi" w:hAnsiTheme="minorHAnsi"/>
          <w:sz w:val="24"/>
          <w:szCs w:val="24"/>
        </w:rPr>
      </w:pPr>
      <w:r w:rsidRPr="002F29D2">
        <w:rPr>
          <w:rFonts w:asciiTheme="minorHAnsi" w:hAnsiTheme="minorHAnsi"/>
          <w:sz w:val="24"/>
          <w:szCs w:val="24"/>
        </w:rPr>
        <w:t xml:space="preserve">(1) Notice by the agency in writing of the facts or conduct which may warrant the action; and </w:t>
      </w:r>
    </w:p>
    <w:p w14:paraId="0000004A" w14:textId="77777777" w:rsidR="005D11E4" w:rsidRPr="002F29D2" w:rsidRDefault="00B00C8E">
      <w:pPr>
        <w:rPr>
          <w:sz w:val="24"/>
          <w:szCs w:val="24"/>
        </w:rPr>
      </w:pPr>
      <w:r w:rsidRPr="002F29D2">
        <w:rPr>
          <w:rFonts w:asciiTheme="minorHAnsi" w:hAnsiTheme="minorHAnsi"/>
          <w:sz w:val="24"/>
          <w:szCs w:val="24"/>
        </w:rPr>
        <w:t>(2) Opportunity to demonstrate or achieve compliance with all lawful requirements. When the licensee has made timely and sufficient application for a renewal or a new license in accordance with agency rules, a license with reference to an activity of a continuing nature does not expire until the application has been</w:t>
      </w:r>
      <w:r w:rsidRPr="002F29D2">
        <w:rPr>
          <w:sz w:val="24"/>
          <w:szCs w:val="24"/>
        </w:rPr>
        <w:t xml:space="preserve"> finally determined by the agency. </w:t>
      </w:r>
    </w:p>
    <w:p w14:paraId="6567762D" w14:textId="31BDDA67" w:rsidR="00AF0F4D" w:rsidRPr="002F29D2" w:rsidRDefault="005C2278" w:rsidP="00AF0F4D">
      <w:pPr>
        <w:rPr>
          <w:rFonts w:asciiTheme="minorHAnsi" w:hAnsiTheme="minorHAnsi"/>
          <w:b/>
          <w:sz w:val="24"/>
          <w:szCs w:val="24"/>
        </w:rPr>
      </w:pPr>
      <w:r w:rsidRPr="002F29D2">
        <w:rPr>
          <w:rFonts w:asciiTheme="minorHAnsi" w:hAnsiTheme="minorHAnsi"/>
          <w:b/>
          <w:sz w:val="24"/>
          <w:szCs w:val="24"/>
        </w:rPr>
        <w:t>Slide 28</w:t>
      </w:r>
      <w:r w:rsidR="00447E74" w:rsidRPr="002F29D2">
        <w:rPr>
          <w:rFonts w:asciiTheme="minorHAnsi" w:hAnsiTheme="minorHAnsi"/>
          <w:b/>
          <w:sz w:val="24"/>
          <w:szCs w:val="24"/>
        </w:rPr>
        <w:t xml:space="preserve">: </w:t>
      </w:r>
      <w:r w:rsidR="00AF0F4D" w:rsidRPr="002F29D2">
        <w:rPr>
          <w:rFonts w:asciiTheme="minorHAnsi" w:hAnsiTheme="minorHAnsi"/>
          <w:b/>
          <w:sz w:val="24"/>
          <w:szCs w:val="24"/>
        </w:rPr>
        <w:t>Retroactive Billing 2806.13e.</w:t>
      </w:r>
    </w:p>
    <w:p w14:paraId="0000004D" w14:textId="3BCDE8C4" w:rsidR="005D11E4" w:rsidRPr="002F29D2" w:rsidRDefault="00AF0F4D">
      <w:pPr>
        <w:rPr>
          <w:rFonts w:asciiTheme="minorHAnsi" w:hAnsiTheme="minorHAnsi"/>
          <w:sz w:val="24"/>
          <w:szCs w:val="24"/>
        </w:rPr>
      </w:pPr>
      <w:r w:rsidRPr="002F29D2">
        <w:rPr>
          <w:rFonts w:asciiTheme="minorHAnsi" w:hAnsiTheme="minorHAnsi"/>
          <w:sz w:val="24"/>
          <w:szCs w:val="24"/>
        </w:rPr>
        <w:t xml:space="preserve"> </w:t>
      </w:r>
      <w:r w:rsidR="00B00C8E" w:rsidRPr="002F29D2">
        <w:rPr>
          <w:rFonts w:asciiTheme="minorHAnsi" w:hAnsiTheme="minorHAnsi"/>
          <w:sz w:val="24"/>
          <w:szCs w:val="24"/>
        </w:rPr>
        <w:t xml:space="preserve">(e) Subject to applicable laws and regulations, we will retroactively bill for uncollected or under-collected rent, fees, and late payments, if: (1) A clerical error is identified; (2) An adjustment to rental schedules is not applied; or (3) An omission or error in complying with the terms and conditions of the authorized right-of-way is identified. </w:t>
      </w:r>
    </w:p>
    <w:p w14:paraId="0000004E" w14:textId="72BE3C6A" w:rsidR="005D11E4" w:rsidRDefault="001B2A0F">
      <w:pPr>
        <w:rPr>
          <w:rFonts w:asciiTheme="minorHAnsi" w:hAnsiTheme="minorHAnsi"/>
          <w:sz w:val="24"/>
          <w:szCs w:val="24"/>
        </w:rPr>
      </w:pPr>
      <w:r w:rsidRPr="002F29D2">
        <w:rPr>
          <w:rFonts w:asciiTheme="minorHAnsi" w:hAnsiTheme="minorHAnsi"/>
          <w:b/>
          <w:sz w:val="24"/>
          <w:szCs w:val="24"/>
        </w:rPr>
        <w:t>Slide 2</w:t>
      </w:r>
      <w:r w:rsidR="005C2278" w:rsidRPr="002F29D2">
        <w:rPr>
          <w:rFonts w:asciiTheme="minorHAnsi" w:hAnsiTheme="minorHAnsi"/>
          <w:b/>
          <w:sz w:val="24"/>
          <w:szCs w:val="24"/>
        </w:rPr>
        <w:t>9</w:t>
      </w:r>
      <w:r w:rsidR="00B00C8E" w:rsidRPr="002F29D2">
        <w:rPr>
          <w:rFonts w:asciiTheme="minorHAnsi" w:hAnsiTheme="minorHAnsi"/>
          <w:sz w:val="24"/>
          <w:szCs w:val="24"/>
        </w:rPr>
        <w:t>:  Conclusion.  If you will remember, the purpose of this first video was to provide you with an overview of the LRAM system.</w:t>
      </w:r>
    </w:p>
    <w:p w14:paraId="00000050" w14:textId="29FFD3B6" w:rsidR="005D11E4" w:rsidRPr="002F29D2" w:rsidRDefault="001B2A0F">
      <w:pPr>
        <w:spacing w:line="240" w:lineRule="auto"/>
        <w:rPr>
          <w:rFonts w:asciiTheme="minorHAnsi" w:hAnsiTheme="minorHAnsi"/>
          <w:b/>
          <w:sz w:val="24"/>
          <w:szCs w:val="24"/>
        </w:rPr>
      </w:pPr>
      <w:r w:rsidRPr="002F29D2">
        <w:rPr>
          <w:rFonts w:asciiTheme="minorHAnsi" w:hAnsiTheme="minorHAnsi"/>
          <w:b/>
          <w:sz w:val="24"/>
          <w:szCs w:val="24"/>
        </w:rPr>
        <w:t>Slide 30</w:t>
      </w:r>
      <w:r w:rsidR="00B00C8E" w:rsidRPr="002F29D2">
        <w:rPr>
          <w:rFonts w:asciiTheme="minorHAnsi" w:hAnsiTheme="minorHAnsi"/>
          <w:b/>
          <w:sz w:val="24"/>
          <w:szCs w:val="24"/>
        </w:rPr>
        <w:t>:  Summary.</w:t>
      </w:r>
    </w:p>
    <w:p w14:paraId="00000051" w14:textId="79AFC46D" w:rsidR="005D11E4" w:rsidRPr="002F29D2" w:rsidRDefault="00B00C8E">
      <w:pPr>
        <w:spacing w:line="240" w:lineRule="auto"/>
        <w:rPr>
          <w:rFonts w:asciiTheme="minorHAnsi" w:hAnsiTheme="minorHAnsi"/>
          <w:b/>
          <w:sz w:val="24"/>
          <w:szCs w:val="24"/>
        </w:rPr>
      </w:pPr>
      <w:r w:rsidRPr="002F29D2">
        <w:rPr>
          <w:rFonts w:asciiTheme="minorHAnsi" w:hAnsiTheme="minorHAnsi"/>
          <w:sz w:val="24"/>
          <w:szCs w:val="24"/>
        </w:rPr>
        <w:t xml:space="preserve">Specifically, you were first provided information on what </w:t>
      </w:r>
      <w:r w:rsidR="00AF0F4D" w:rsidRPr="002F29D2">
        <w:rPr>
          <w:rFonts w:asciiTheme="minorHAnsi" w:hAnsiTheme="minorHAnsi"/>
          <w:sz w:val="24"/>
          <w:szCs w:val="24"/>
        </w:rPr>
        <w:t xml:space="preserve">is </w:t>
      </w:r>
      <w:r w:rsidRPr="002F29D2">
        <w:rPr>
          <w:rFonts w:asciiTheme="minorHAnsi" w:hAnsiTheme="minorHAnsi"/>
          <w:sz w:val="24"/>
          <w:szCs w:val="24"/>
        </w:rPr>
        <w:t>LRAM</w:t>
      </w:r>
      <w:r w:rsidR="00AF0F4D" w:rsidRPr="002F29D2">
        <w:rPr>
          <w:rFonts w:asciiTheme="minorHAnsi" w:hAnsiTheme="minorHAnsi"/>
          <w:sz w:val="24"/>
          <w:szCs w:val="24"/>
        </w:rPr>
        <w:t>.</w:t>
      </w:r>
      <w:r w:rsidRPr="002F29D2">
        <w:rPr>
          <w:rFonts w:asciiTheme="minorHAnsi" w:hAnsiTheme="minorHAnsi"/>
          <w:sz w:val="24"/>
          <w:szCs w:val="24"/>
        </w:rPr>
        <w:t xml:space="preserve">  Remember, the Lands and Realty Authorization Module (LRAM) is the BLM’s system of record for billing acreage rent, cost recovery fees</w:t>
      </w:r>
      <w:r w:rsidR="00AF0F4D" w:rsidRPr="002F29D2">
        <w:rPr>
          <w:rFonts w:asciiTheme="minorHAnsi" w:hAnsiTheme="minorHAnsi"/>
          <w:sz w:val="24"/>
          <w:szCs w:val="24"/>
        </w:rPr>
        <w:t>, the barrel fees</w:t>
      </w:r>
      <w:r w:rsidRPr="002F29D2">
        <w:rPr>
          <w:rFonts w:asciiTheme="minorHAnsi" w:hAnsiTheme="minorHAnsi"/>
          <w:sz w:val="24"/>
          <w:szCs w:val="24"/>
        </w:rPr>
        <w:t xml:space="preserve"> and the MW capacity fees for Right of Ways (Linear, Communication Use grants and Renewable Energy grants/leases) and 2920 Leases</w:t>
      </w:r>
      <w:r w:rsidR="00AF0F4D" w:rsidRPr="002F29D2">
        <w:rPr>
          <w:rFonts w:asciiTheme="minorHAnsi" w:hAnsiTheme="minorHAnsi"/>
          <w:sz w:val="24"/>
          <w:szCs w:val="24"/>
        </w:rPr>
        <w:t xml:space="preserve"> and </w:t>
      </w:r>
      <w:r w:rsidRPr="002F29D2">
        <w:rPr>
          <w:rFonts w:asciiTheme="minorHAnsi" w:hAnsiTheme="minorHAnsi"/>
          <w:sz w:val="24"/>
          <w:szCs w:val="24"/>
        </w:rPr>
        <w:t xml:space="preserve">Permits.  Next, you learned how to access it and that you must have a BASS account and request permission to use LRAM. Then, you were introduced to the business rules that are associated with the billing data and if you will recall, these business rules provide everyone with guidance when engaged in billing and collection efforts. Finally, you learned about some of the authorities associated with billing.  Now that you have a solid foundation on the purpose and importance of LRAM, I’ll show you how to create an “Authorization” record in LRAM. </w:t>
      </w:r>
    </w:p>
    <w:p w14:paraId="00000052" w14:textId="77777777" w:rsidR="005D11E4" w:rsidRPr="002F29D2" w:rsidRDefault="00B00C8E">
      <w:pPr>
        <w:spacing w:after="0" w:line="240" w:lineRule="auto"/>
        <w:rPr>
          <w:rFonts w:asciiTheme="minorHAnsi" w:hAnsiTheme="minorHAnsi"/>
          <w:b/>
          <w:sz w:val="24"/>
          <w:szCs w:val="24"/>
        </w:rPr>
      </w:pPr>
      <w:r w:rsidRPr="002F29D2">
        <w:rPr>
          <w:rFonts w:asciiTheme="minorHAnsi" w:hAnsiTheme="minorHAnsi"/>
          <w:sz w:val="24"/>
          <w:szCs w:val="24"/>
        </w:rPr>
        <w:t xml:space="preserve"> </w:t>
      </w:r>
    </w:p>
    <w:sectPr w:rsidR="005D11E4" w:rsidRPr="002F29D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50D9D"/>
    <w:multiLevelType w:val="hybridMultilevel"/>
    <w:tmpl w:val="F508E784"/>
    <w:lvl w:ilvl="0" w:tplc="4D4025D0">
      <w:start w:val="1"/>
      <w:numFmt w:val="bullet"/>
      <w:lvlText w:val="•"/>
      <w:lvlJc w:val="left"/>
      <w:pPr>
        <w:tabs>
          <w:tab w:val="num" w:pos="720"/>
        </w:tabs>
        <w:ind w:left="720" w:hanging="360"/>
      </w:pPr>
      <w:rPr>
        <w:rFonts w:ascii="Arial" w:hAnsi="Arial" w:hint="default"/>
      </w:rPr>
    </w:lvl>
    <w:lvl w:ilvl="1" w:tplc="2530176C" w:tentative="1">
      <w:start w:val="1"/>
      <w:numFmt w:val="bullet"/>
      <w:lvlText w:val="•"/>
      <w:lvlJc w:val="left"/>
      <w:pPr>
        <w:tabs>
          <w:tab w:val="num" w:pos="1440"/>
        </w:tabs>
        <w:ind w:left="1440" w:hanging="360"/>
      </w:pPr>
      <w:rPr>
        <w:rFonts w:ascii="Arial" w:hAnsi="Arial" w:hint="default"/>
      </w:rPr>
    </w:lvl>
    <w:lvl w:ilvl="2" w:tplc="CAAA8C26">
      <w:start w:val="1"/>
      <w:numFmt w:val="bullet"/>
      <w:lvlText w:val="•"/>
      <w:lvlJc w:val="left"/>
      <w:pPr>
        <w:tabs>
          <w:tab w:val="num" w:pos="2160"/>
        </w:tabs>
        <w:ind w:left="2160" w:hanging="360"/>
      </w:pPr>
      <w:rPr>
        <w:rFonts w:ascii="Arial" w:hAnsi="Arial" w:hint="default"/>
      </w:rPr>
    </w:lvl>
    <w:lvl w:ilvl="3" w:tplc="34C25844" w:tentative="1">
      <w:start w:val="1"/>
      <w:numFmt w:val="bullet"/>
      <w:lvlText w:val="•"/>
      <w:lvlJc w:val="left"/>
      <w:pPr>
        <w:tabs>
          <w:tab w:val="num" w:pos="2880"/>
        </w:tabs>
        <w:ind w:left="2880" w:hanging="360"/>
      </w:pPr>
      <w:rPr>
        <w:rFonts w:ascii="Arial" w:hAnsi="Arial" w:hint="default"/>
      </w:rPr>
    </w:lvl>
    <w:lvl w:ilvl="4" w:tplc="988CA62E" w:tentative="1">
      <w:start w:val="1"/>
      <w:numFmt w:val="bullet"/>
      <w:lvlText w:val="•"/>
      <w:lvlJc w:val="left"/>
      <w:pPr>
        <w:tabs>
          <w:tab w:val="num" w:pos="3600"/>
        </w:tabs>
        <w:ind w:left="3600" w:hanging="360"/>
      </w:pPr>
      <w:rPr>
        <w:rFonts w:ascii="Arial" w:hAnsi="Arial" w:hint="default"/>
      </w:rPr>
    </w:lvl>
    <w:lvl w:ilvl="5" w:tplc="CAF24F8C" w:tentative="1">
      <w:start w:val="1"/>
      <w:numFmt w:val="bullet"/>
      <w:lvlText w:val="•"/>
      <w:lvlJc w:val="left"/>
      <w:pPr>
        <w:tabs>
          <w:tab w:val="num" w:pos="4320"/>
        </w:tabs>
        <w:ind w:left="4320" w:hanging="360"/>
      </w:pPr>
      <w:rPr>
        <w:rFonts w:ascii="Arial" w:hAnsi="Arial" w:hint="default"/>
      </w:rPr>
    </w:lvl>
    <w:lvl w:ilvl="6" w:tplc="038C7890" w:tentative="1">
      <w:start w:val="1"/>
      <w:numFmt w:val="bullet"/>
      <w:lvlText w:val="•"/>
      <w:lvlJc w:val="left"/>
      <w:pPr>
        <w:tabs>
          <w:tab w:val="num" w:pos="5040"/>
        </w:tabs>
        <w:ind w:left="5040" w:hanging="360"/>
      </w:pPr>
      <w:rPr>
        <w:rFonts w:ascii="Arial" w:hAnsi="Arial" w:hint="default"/>
      </w:rPr>
    </w:lvl>
    <w:lvl w:ilvl="7" w:tplc="97C29656" w:tentative="1">
      <w:start w:val="1"/>
      <w:numFmt w:val="bullet"/>
      <w:lvlText w:val="•"/>
      <w:lvlJc w:val="left"/>
      <w:pPr>
        <w:tabs>
          <w:tab w:val="num" w:pos="5760"/>
        </w:tabs>
        <w:ind w:left="5760" w:hanging="360"/>
      </w:pPr>
      <w:rPr>
        <w:rFonts w:ascii="Arial" w:hAnsi="Arial" w:hint="default"/>
      </w:rPr>
    </w:lvl>
    <w:lvl w:ilvl="8" w:tplc="EF9252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0DF6DFF"/>
    <w:multiLevelType w:val="hybridMultilevel"/>
    <w:tmpl w:val="27AEB648"/>
    <w:lvl w:ilvl="0" w:tplc="7F90434A">
      <w:start w:val="1"/>
      <w:numFmt w:val="bullet"/>
      <w:lvlText w:val="•"/>
      <w:lvlJc w:val="left"/>
      <w:pPr>
        <w:tabs>
          <w:tab w:val="num" w:pos="720"/>
        </w:tabs>
        <w:ind w:left="720" w:hanging="360"/>
      </w:pPr>
      <w:rPr>
        <w:rFonts w:ascii="Arial" w:hAnsi="Arial" w:hint="default"/>
      </w:rPr>
    </w:lvl>
    <w:lvl w:ilvl="1" w:tplc="F35481E2" w:tentative="1">
      <w:start w:val="1"/>
      <w:numFmt w:val="bullet"/>
      <w:lvlText w:val="•"/>
      <w:lvlJc w:val="left"/>
      <w:pPr>
        <w:tabs>
          <w:tab w:val="num" w:pos="1440"/>
        </w:tabs>
        <w:ind w:left="1440" w:hanging="360"/>
      </w:pPr>
      <w:rPr>
        <w:rFonts w:ascii="Arial" w:hAnsi="Arial" w:hint="default"/>
      </w:rPr>
    </w:lvl>
    <w:lvl w:ilvl="2" w:tplc="54D8729C">
      <w:start w:val="1"/>
      <w:numFmt w:val="bullet"/>
      <w:lvlText w:val="•"/>
      <w:lvlJc w:val="left"/>
      <w:pPr>
        <w:tabs>
          <w:tab w:val="num" w:pos="2160"/>
        </w:tabs>
        <w:ind w:left="2160" w:hanging="360"/>
      </w:pPr>
      <w:rPr>
        <w:rFonts w:ascii="Arial" w:hAnsi="Arial" w:hint="default"/>
      </w:rPr>
    </w:lvl>
    <w:lvl w:ilvl="3" w:tplc="60227AE8" w:tentative="1">
      <w:start w:val="1"/>
      <w:numFmt w:val="bullet"/>
      <w:lvlText w:val="•"/>
      <w:lvlJc w:val="left"/>
      <w:pPr>
        <w:tabs>
          <w:tab w:val="num" w:pos="2880"/>
        </w:tabs>
        <w:ind w:left="2880" w:hanging="360"/>
      </w:pPr>
      <w:rPr>
        <w:rFonts w:ascii="Arial" w:hAnsi="Arial" w:hint="default"/>
      </w:rPr>
    </w:lvl>
    <w:lvl w:ilvl="4" w:tplc="A426E916" w:tentative="1">
      <w:start w:val="1"/>
      <w:numFmt w:val="bullet"/>
      <w:lvlText w:val="•"/>
      <w:lvlJc w:val="left"/>
      <w:pPr>
        <w:tabs>
          <w:tab w:val="num" w:pos="3600"/>
        </w:tabs>
        <w:ind w:left="3600" w:hanging="360"/>
      </w:pPr>
      <w:rPr>
        <w:rFonts w:ascii="Arial" w:hAnsi="Arial" w:hint="default"/>
      </w:rPr>
    </w:lvl>
    <w:lvl w:ilvl="5" w:tplc="B3204658" w:tentative="1">
      <w:start w:val="1"/>
      <w:numFmt w:val="bullet"/>
      <w:lvlText w:val="•"/>
      <w:lvlJc w:val="left"/>
      <w:pPr>
        <w:tabs>
          <w:tab w:val="num" w:pos="4320"/>
        </w:tabs>
        <w:ind w:left="4320" w:hanging="360"/>
      </w:pPr>
      <w:rPr>
        <w:rFonts w:ascii="Arial" w:hAnsi="Arial" w:hint="default"/>
      </w:rPr>
    </w:lvl>
    <w:lvl w:ilvl="6" w:tplc="0C9CFF7E" w:tentative="1">
      <w:start w:val="1"/>
      <w:numFmt w:val="bullet"/>
      <w:lvlText w:val="•"/>
      <w:lvlJc w:val="left"/>
      <w:pPr>
        <w:tabs>
          <w:tab w:val="num" w:pos="5040"/>
        </w:tabs>
        <w:ind w:left="5040" w:hanging="360"/>
      </w:pPr>
      <w:rPr>
        <w:rFonts w:ascii="Arial" w:hAnsi="Arial" w:hint="default"/>
      </w:rPr>
    </w:lvl>
    <w:lvl w:ilvl="7" w:tplc="3B44ED24" w:tentative="1">
      <w:start w:val="1"/>
      <w:numFmt w:val="bullet"/>
      <w:lvlText w:val="•"/>
      <w:lvlJc w:val="left"/>
      <w:pPr>
        <w:tabs>
          <w:tab w:val="num" w:pos="5760"/>
        </w:tabs>
        <w:ind w:left="5760" w:hanging="360"/>
      </w:pPr>
      <w:rPr>
        <w:rFonts w:ascii="Arial" w:hAnsi="Arial" w:hint="default"/>
      </w:rPr>
    </w:lvl>
    <w:lvl w:ilvl="8" w:tplc="10BA311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E4"/>
    <w:rsid w:val="0001503B"/>
    <w:rsid w:val="00086A15"/>
    <w:rsid w:val="0008756A"/>
    <w:rsid w:val="000E36A1"/>
    <w:rsid w:val="001845B6"/>
    <w:rsid w:val="00192A4F"/>
    <w:rsid w:val="001B2A0F"/>
    <w:rsid w:val="001E3E24"/>
    <w:rsid w:val="002016C3"/>
    <w:rsid w:val="00206294"/>
    <w:rsid w:val="0024622C"/>
    <w:rsid w:val="002F29D2"/>
    <w:rsid w:val="002F44FB"/>
    <w:rsid w:val="00407E5A"/>
    <w:rsid w:val="004212D5"/>
    <w:rsid w:val="00447E74"/>
    <w:rsid w:val="0050785D"/>
    <w:rsid w:val="00551B79"/>
    <w:rsid w:val="00567184"/>
    <w:rsid w:val="005A3F91"/>
    <w:rsid w:val="005A6011"/>
    <w:rsid w:val="005C2278"/>
    <w:rsid w:val="005D11E4"/>
    <w:rsid w:val="00735B2D"/>
    <w:rsid w:val="007A0956"/>
    <w:rsid w:val="00804198"/>
    <w:rsid w:val="00815B3A"/>
    <w:rsid w:val="00876662"/>
    <w:rsid w:val="009743EB"/>
    <w:rsid w:val="00995953"/>
    <w:rsid w:val="00A448CC"/>
    <w:rsid w:val="00AF0F4D"/>
    <w:rsid w:val="00AF2433"/>
    <w:rsid w:val="00AF761C"/>
    <w:rsid w:val="00B00C8E"/>
    <w:rsid w:val="00B26CA2"/>
    <w:rsid w:val="00B3660F"/>
    <w:rsid w:val="00B62D77"/>
    <w:rsid w:val="00BA47F1"/>
    <w:rsid w:val="00BB4BD6"/>
    <w:rsid w:val="00C97A4E"/>
    <w:rsid w:val="00D71617"/>
    <w:rsid w:val="00D77FAB"/>
    <w:rsid w:val="00D91E24"/>
    <w:rsid w:val="00DD32B6"/>
    <w:rsid w:val="00DE13C7"/>
    <w:rsid w:val="00E967C5"/>
    <w:rsid w:val="00F23E3B"/>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245E"/>
  <w15:docId w15:val="{DC78FA21-32A4-4877-80ED-9869B2DA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F24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2644">
      <w:bodyDiv w:val="1"/>
      <w:marLeft w:val="0"/>
      <w:marRight w:val="0"/>
      <w:marTop w:val="0"/>
      <w:marBottom w:val="0"/>
      <w:divBdr>
        <w:top w:val="none" w:sz="0" w:space="0" w:color="auto"/>
        <w:left w:val="none" w:sz="0" w:space="0" w:color="auto"/>
        <w:bottom w:val="none" w:sz="0" w:space="0" w:color="auto"/>
        <w:right w:val="none" w:sz="0" w:space="0" w:color="auto"/>
      </w:divBdr>
    </w:div>
    <w:div w:id="229312794">
      <w:bodyDiv w:val="1"/>
      <w:marLeft w:val="0"/>
      <w:marRight w:val="0"/>
      <w:marTop w:val="0"/>
      <w:marBottom w:val="0"/>
      <w:divBdr>
        <w:top w:val="none" w:sz="0" w:space="0" w:color="auto"/>
        <w:left w:val="none" w:sz="0" w:space="0" w:color="auto"/>
        <w:bottom w:val="none" w:sz="0" w:space="0" w:color="auto"/>
        <w:right w:val="none" w:sz="0" w:space="0" w:color="auto"/>
      </w:divBdr>
    </w:div>
    <w:div w:id="911547602">
      <w:bodyDiv w:val="1"/>
      <w:marLeft w:val="0"/>
      <w:marRight w:val="0"/>
      <w:marTop w:val="0"/>
      <w:marBottom w:val="0"/>
      <w:divBdr>
        <w:top w:val="none" w:sz="0" w:space="0" w:color="auto"/>
        <w:left w:val="none" w:sz="0" w:space="0" w:color="auto"/>
        <w:bottom w:val="none" w:sz="0" w:space="0" w:color="auto"/>
        <w:right w:val="none" w:sz="0" w:space="0" w:color="auto"/>
      </w:divBdr>
      <w:divsChild>
        <w:div w:id="810173933">
          <w:marLeft w:val="1886"/>
          <w:marRight w:val="0"/>
          <w:marTop w:val="67"/>
          <w:marBottom w:val="120"/>
          <w:divBdr>
            <w:top w:val="none" w:sz="0" w:space="0" w:color="auto"/>
            <w:left w:val="none" w:sz="0" w:space="0" w:color="auto"/>
            <w:bottom w:val="none" w:sz="0" w:space="0" w:color="auto"/>
            <w:right w:val="none" w:sz="0" w:space="0" w:color="auto"/>
          </w:divBdr>
        </w:div>
      </w:divsChild>
    </w:div>
    <w:div w:id="1296450499">
      <w:bodyDiv w:val="1"/>
      <w:marLeft w:val="0"/>
      <w:marRight w:val="0"/>
      <w:marTop w:val="0"/>
      <w:marBottom w:val="0"/>
      <w:divBdr>
        <w:top w:val="none" w:sz="0" w:space="0" w:color="auto"/>
        <w:left w:val="none" w:sz="0" w:space="0" w:color="auto"/>
        <w:bottom w:val="none" w:sz="0" w:space="0" w:color="auto"/>
        <w:right w:val="none" w:sz="0" w:space="0" w:color="auto"/>
      </w:divBdr>
    </w:div>
    <w:div w:id="1465780405">
      <w:bodyDiv w:val="1"/>
      <w:marLeft w:val="0"/>
      <w:marRight w:val="0"/>
      <w:marTop w:val="0"/>
      <w:marBottom w:val="0"/>
      <w:divBdr>
        <w:top w:val="none" w:sz="0" w:space="0" w:color="auto"/>
        <w:left w:val="none" w:sz="0" w:space="0" w:color="auto"/>
        <w:bottom w:val="none" w:sz="0" w:space="0" w:color="auto"/>
        <w:right w:val="none" w:sz="0" w:space="0" w:color="auto"/>
      </w:divBdr>
    </w:div>
    <w:div w:id="1604337211">
      <w:bodyDiv w:val="1"/>
      <w:marLeft w:val="0"/>
      <w:marRight w:val="0"/>
      <w:marTop w:val="0"/>
      <w:marBottom w:val="0"/>
      <w:divBdr>
        <w:top w:val="none" w:sz="0" w:space="0" w:color="auto"/>
        <w:left w:val="none" w:sz="0" w:space="0" w:color="auto"/>
        <w:bottom w:val="none" w:sz="0" w:space="0" w:color="auto"/>
        <w:right w:val="none" w:sz="0" w:space="0" w:color="auto"/>
      </w:divBdr>
    </w:div>
    <w:div w:id="1637249751">
      <w:bodyDiv w:val="1"/>
      <w:marLeft w:val="0"/>
      <w:marRight w:val="0"/>
      <w:marTop w:val="0"/>
      <w:marBottom w:val="0"/>
      <w:divBdr>
        <w:top w:val="none" w:sz="0" w:space="0" w:color="auto"/>
        <w:left w:val="none" w:sz="0" w:space="0" w:color="auto"/>
        <w:bottom w:val="none" w:sz="0" w:space="0" w:color="auto"/>
        <w:right w:val="none" w:sz="0" w:space="0" w:color="auto"/>
      </w:divBdr>
    </w:div>
    <w:div w:id="1832141350">
      <w:bodyDiv w:val="1"/>
      <w:marLeft w:val="0"/>
      <w:marRight w:val="0"/>
      <w:marTop w:val="0"/>
      <w:marBottom w:val="0"/>
      <w:divBdr>
        <w:top w:val="none" w:sz="0" w:space="0" w:color="auto"/>
        <w:left w:val="none" w:sz="0" w:space="0" w:color="auto"/>
        <w:bottom w:val="none" w:sz="0" w:space="0" w:color="auto"/>
        <w:right w:val="none" w:sz="0" w:space="0" w:color="auto"/>
      </w:divBdr>
      <w:divsChild>
        <w:div w:id="621348517">
          <w:marLeft w:val="1886"/>
          <w:marRight w:val="0"/>
          <w:marTop w:val="67"/>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otech.law.lsu.edu/Courses/study_aids/adlaw/55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otech.law.lsu.edu/Courses/study_aids/adlaw/556.htm" TargetMode="External"/><Relationship Id="rId5" Type="http://schemas.openxmlformats.org/officeDocument/2006/relationships/hyperlink" Target="https://blmspace.blm.doi.net/oc/intra/dirm/Documents/Form_1260-12_May_201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Pherigo, Virginia E</dc:creator>
  <cp:lastModifiedBy>Kinslow, Kerry D</cp:lastModifiedBy>
  <cp:revision>2</cp:revision>
  <dcterms:created xsi:type="dcterms:W3CDTF">2019-09-03T15:57:00Z</dcterms:created>
  <dcterms:modified xsi:type="dcterms:W3CDTF">2019-09-03T15:57:00Z</dcterms:modified>
</cp:coreProperties>
</file>