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45" w:rsidRPr="00542B83" w:rsidRDefault="00351824">
      <w:pPr>
        <w:rPr>
          <w:b/>
        </w:rPr>
      </w:pPr>
      <w:bookmarkStart w:id="0" w:name="_GoBack"/>
      <w:bookmarkEnd w:id="0"/>
      <w:r w:rsidRPr="00486E88">
        <w:rPr>
          <w:b/>
        </w:rPr>
        <w:t xml:space="preserve">Video </w:t>
      </w:r>
      <w:r w:rsidR="00915BDC">
        <w:rPr>
          <w:b/>
        </w:rPr>
        <w:t>3</w:t>
      </w:r>
      <w:r w:rsidR="00584F02">
        <w:t xml:space="preserve">: </w:t>
      </w:r>
      <w:r w:rsidRPr="00542B83">
        <w:rPr>
          <w:b/>
        </w:rPr>
        <w:t xml:space="preserve">Create a Courtesy </w:t>
      </w:r>
      <w:r w:rsidR="005B3FF8" w:rsidRPr="00542B83">
        <w:rPr>
          <w:b/>
        </w:rPr>
        <w:t>Statement</w:t>
      </w:r>
      <w:r w:rsidR="00881943">
        <w:rPr>
          <w:b/>
        </w:rPr>
        <w:t xml:space="preserve"> </w:t>
      </w:r>
      <w:r w:rsidRPr="00542B83">
        <w:rPr>
          <w:b/>
        </w:rPr>
        <w:t>(</w:t>
      </w:r>
      <w:r w:rsidR="00BD1A58">
        <w:rPr>
          <w:b/>
        </w:rPr>
        <w:t>CS</w:t>
      </w:r>
      <w:r w:rsidRPr="00542B83">
        <w:rPr>
          <w:b/>
        </w:rPr>
        <w:t>)</w:t>
      </w:r>
      <w:r w:rsidR="005B3FF8" w:rsidRPr="00542B83">
        <w:rPr>
          <w:b/>
        </w:rPr>
        <w:t xml:space="preserve"> in LRAM</w:t>
      </w:r>
    </w:p>
    <w:p w:rsidR="00351824" w:rsidRPr="00EB6468" w:rsidRDefault="00584F02">
      <w:pPr>
        <w:rPr>
          <w:b/>
        </w:rPr>
      </w:pPr>
      <w:r>
        <w:rPr>
          <w:b/>
        </w:rPr>
        <w:t xml:space="preserve">Slide 1: </w:t>
      </w:r>
      <w:r w:rsidR="00BA1537" w:rsidRPr="00EB6468">
        <w:rPr>
          <w:b/>
        </w:rPr>
        <w:t>Create a Courtesy Statement</w:t>
      </w:r>
      <w:r w:rsidR="00881943">
        <w:rPr>
          <w:b/>
        </w:rPr>
        <w:t xml:space="preserve"> </w:t>
      </w:r>
      <w:r w:rsidR="00BA1537" w:rsidRPr="00EB6468">
        <w:rPr>
          <w:b/>
        </w:rPr>
        <w:t>(</w:t>
      </w:r>
      <w:r w:rsidR="00BD1A58">
        <w:rPr>
          <w:b/>
        </w:rPr>
        <w:t>CS</w:t>
      </w:r>
      <w:r w:rsidR="00BA1537" w:rsidRPr="00EB6468">
        <w:rPr>
          <w:b/>
        </w:rPr>
        <w:t>)</w:t>
      </w:r>
      <w:r w:rsidR="005B3FF8" w:rsidRPr="00EB6468">
        <w:rPr>
          <w:b/>
        </w:rPr>
        <w:t xml:space="preserve"> in LRAM</w:t>
      </w:r>
      <w:r w:rsidR="00BB7DE4" w:rsidRPr="00EB6468">
        <w:rPr>
          <w:b/>
        </w:rPr>
        <w:t xml:space="preserve"> for Processing Fees</w:t>
      </w:r>
    </w:p>
    <w:p w:rsidR="00586FDF" w:rsidRDefault="00BA1537">
      <w:pPr>
        <w:rPr>
          <w:b/>
        </w:rPr>
      </w:pPr>
      <w:r w:rsidRPr="00BA1537">
        <w:rPr>
          <w:b/>
        </w:rPr>
        <w:t>Slide 2</w:t>
      </w:r>
      <w:r w:rsidR="00584F02">
        <w:t>:</w:t>
      </w:r>
      <w:r w:rsidR="005B3FF8">
        <w:t xml:space="preserve"> </w:t>
      </w:r>
      <w:r w:rsidR="00542B83">
        <w:t>T</w:t>
      </w:r>
      <w:r w:rsidR="00B263F1">
        <w:t xml:space="preserve">he </w:t>
      </w:r>
      <w:r w:rsidR="00BD1A58">
        <w:t>“</w:t>
      </w:r>
      <w:r w:rsidR="005B3FF8">
        <w:t xml:space="preserve">Processing </w:t>
      </w:r>
      <w:r w:rsidR="00B263F1">
        <w:t>Fee</w:t>
      </w:r>
      <w:r w:rsidR="00BD1A58">
        <w:t>”</w:t>
      </w:r>
      <w:r w:rsidR="00B263F1">
        <w:t xml:space="preserve"> </w:t>
      </w:r>
      <w:r w:rsidR="005B3FF8">
        <w:t xml:space="preserve">must be received </w:t>
      </w:r>
      <w:r w:rsidR="00B263F1">
        <w:t xml:space="preserve">in a BLM office </w:t>
      </w:r>
      <w:r w:rsidR="005B3FF8">
        <w:t>before processing an application</w:t>
      </w:r>
      <w:r w:rsidR="00542B83">
        <w:t>, unless the applicant is exempt from paying cost recovery fees</w:t>
      </w:r>
      <w:r w:rsidR="00B263F1">
        <w:t xml:space="preserve">.  </w:t>
      </w:r>
      <w:r w:rsidR="00542B83">
        <w:t xml:space="preserve"> You can create a C</w:t>
      </w:r>
      <w:r w:rsidR="00C67413">
        <w:t xml:space="preserve">ourtesy </w:t>
      </w:r>
      <w:r w:rsidR="00542B83">
        <w:t>S</w:t>
      </w:r>
      <w:r w:rsidR="00C67413">
        <w:t>tatement</w:t>
      </w:r>
      <w:r w:rsidR="00542B83">
        <w:t xml:space="preserve"> to bill for the </w:t>
      </w:r>
      <w:r w:rsidR="00BD1A58">
        <w:t>“</w:t>
      </w:r>
      <w:r w:rsidR="00542B83">
        <w:t>Processing Fee</w:t>
      </w:r>
      <w:r w:rsidR="00BD1A58">
        <w:t>”</w:t>
      </w:r>
      <w:r w:rsidR="00542B83">
        <w:t xml:space="preserve"> in LRAM.</w:t>
      </w:r>
    </w:p>
    <w:p w:rsidR="00B263F1" w:rsidRDefault="00B263F1">
      <w:r w:rsidRPr="00B263F1">
        <w:rPr>
          <w:b/>
        </w:rPr>
        <w:t>Slide 3</w:t>
      </w:r>
      <w:r w:rsidR="00584F02">
        <w:t xml:space="preserve">: </w:t>
      </w:r>
      <w:r>
        <w:t>The purpose of this video is to provide users with a step</w:t>
      </w:r>
      <w:r w:rsidR="0069521B">
        <w:t>-</w:t>
      </w:r>
      <w:r>
        <w:t>by</w:t>
      </w:r>
      <w:r w:rsidR="0069521B">
        <w:t>-</w:t>
      </w:r>
      <w:r>
        <w:t xml:space="preserve">step guide to create the billing data for </w:t>
      </w:r>
      <w:r w:rsidR="00921616">
        <w:t>courtesy</w:t>
      </w:r>
      <w:r w:rsidR="00586FDF">
        <w:t xml:space="preserve"> </w:t>
      </w:r>
      <w:r>
        <w:t>billing</w:t>
      </w:r>
      <w:r w:rsidR="00FE602E">
        <w:t>s</w:t>
      </w:r>
      <w:r>
        <w:t xml:space="preserve"> for </w:t>
      </w:r>
      <w:r w:rsidR="00BD1A58">
        <w:t>“</w:t>
      </w:r>
      <w:r w:rsidR="00542B83">
        <w:t>P</w:t>
      </w:r>
      <w:r>
        <w:t xml:space="preserve">rocessing </w:t>
      </w:r>
      <w:r w:rsidR="00542B83">
        <w:t>F</w:t>
      </w:r>
      <w:r>
        <w:t>ees</w:t>
      </w:r>
      <w:r w:rsidR="00BD1A58">
        <w:t>”</w:t>
      </w:r>
      <w:r w:rsidR="00C905A7">
        <w:t xml:space="preserve"> </w:t>
      </w:r>
      <w:r w:rsidR="00BD1A58">
        <w:t>C</w:t>
      </w:r>
      <w:r w:rsidR="00C905A7">
        <w:t>ategories 1 -4</w:t>
      </w:r>
      <w:r w:rsidR="00586FDF">
        <w:t>.</w:t>
      </w:r>
      <w:r>
        <w:t xml:space="preserve"> </w:t>
      </w:r>
    </w:p>
    <w:p w:rsidR="00B263F1" w:rsidRDefault="0033315A">
      <w:r w:rsidRPr="0033315A">
        <w:rPr>
          <w:b/>
        </w:rPr>
        <w:t>Slide 4</w:t>
      </w:r>
      <w:r w:rsidR="00584F02">
        <w:rPr>
          <w:b/>
        </w:rPr>
        <w:t xml:space="preserve">: </w:t>
      </w:r>
      <w:r w:rsidR="00F26B8D">
        <w:t>In thi</w:t>
      </w:r>
      <w:r w:rsidR="00BD1A58">
        <w:t>s video, we will use the record</w:t>
      </w:r>
      <w:r w:rsidR="00A377F7">
        <w:t xml:space="preserve"> </w:t>
      </w:r>
      <w:r w:rsidR="00F26B8D">
        <w:t>we created in the previous video</w:t>
      </w:r>
      <w:r w:rsidR="00BB7DE4">
        <w:t xml:space="preserve"> (Create a New Authorization Record)</w:t>
      </w:r>
      <w:r w:rsidR="00486662">
        <w:t xml:space="preserve"> to prepare the </w:t>
      </w:r>
      <w:r w:rsidR="004E7036">
        <w:t xml:space="preserve">“Billing </w:t>
      </w:r>
      <w:r w:rsidR="00486662">
        <w:t>Schedule</w:t>
      </w:r>
      <w:r w:rsidR="004E7036">
        <w:t>”</w:t>
      </w:r>
      <w:r w:rsidR="00486662">
        <w:t xml:space="preserve"> for the C</w:t>
      </w:r>
      <w:r w:rsidR="00C67413">
        <w:t xml:space="preserve">ourtesy </w:t>
      </w:r>
      <w:r w:rsidR="00486662">
        <w:t>S</w:t>
      </w:r>
      <w:r w:rsidR="00C67413">
        <w:t>tatement</w:t>
      </w:r>
      <w:r w:rsidR="00F26B8D">
        <w:t>.</w:t>
      </w:r>
    </w:p>
    <w:p w:rsidR="00486662" w:rsidRDefault="00486662">
      <w:r w:rsidRPr="00486662">
        <w:rPr>
          <w:b/>
        </w:rPr>
        <w:t>Slide 5</w:t>
      </w:r>
      <w:r w:rsidR="00584F02">
        <w:rPr>
          <w:b/>
        </w:rPr>
        <w:t xml:space="preserve">: </w:t>
      </w:r>
      <w:r w:rsidRPr="00B105ED">
        <w:rPr>
          <w:b/>
        </w:rPr>
        <w:t>Demonstration: Navigation</w:t>
      </w:r>
    </w:p>
    <w:p w:rsidR="00486662" w:rsidRDefault="00E639CA">
      <w:r>
        <w:t>Log into LRAM</w:t>
      </w:r>
    </w:p>
    <w:p w:rsidR="00584F02" w:rsidRPr="003F2F7C" w:rsidRDefault="00584F02" w:rsidP="00584F02">
      <w:pPr>
        <w:tabs>
          <w:tab w:val="left" w:pos="720"/>
        </w:tabs>
        <w:spacing w:after="0" w:line="240" w:lineRule="auto"/>
        <w:ind w:left="720" w:hanging="630"/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Pr="00C366C7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>”</w:t>
      </w:r>
      <w:r w:rsidRPr="00C366C7">
        <w:rPr>
          <w:bCs/>
          <w:sz w:val="24"/>
          <w:szCs w:val="24"/>
        </w:rPr>
        <w:t xml:space="preserve"> into LRAM th</w:t>
      </w:r>
      <w:r w:rsidR="004B5267">
        <w:rPr>
          <w:bCs/>
          <w:sz w:val="24"/>
          <w:szCs w:val="24"/>
        </w:rPr>
        <w:t>r</w:t>
      </w:r>
      <w:r w:rsidRPr="00C366C7">
        <w:rPr>
          <w:bCs/>
          <w:sz w:val="24"/>
          <w:szCs w:val="24"/>
        </w:rPr>
        <w:t xml:space="preserve">ough </w:t>
      </w:r>
      <w:r>
        <w:rPr>
          <w:bCs/>
          <w:sz w:val="24"/>
          <w:szCs w:val="24"/>
        </w:rPr>
        <w:t>the BLM Application Security System (</w:t>
      </w:r>
      <w:r w:rsidRPr="00C366C7">
        <w:rPr>
          <w:bCs/>
          <w:sz w:val="24"/>
          <w:szCs w:val="24"/>
        </w:rPr>
        <w:t>BASS</w:t>
      </w:r>
      <w:r>
        <w:rPr>
          <w:bCs/>
          <w:sz w:val="24"/>
          <w:szCs w:val="24"/>
        </w:rPr>
        <w:t>)</w:t>
      </w:r>
      <w:r w:rsidRPr="00C366C7">
        <w:rPr>
          <w:bCs/>
          <w:sz w:val="24"/>
          <w:szCs w:val="24"/>
        </w:rPr>
        <w:t xml:space="preserve">:  </w:t>
      </w:r>
      <w:hyperlink r:id="rId5" w:history="1">
        <w:r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9D76E7" w:rsidRDefault="00E639CA" w:rsidP="00E639CA">
      <w:pPr>
        <w:spacing w:after="0" w:line="240" w:lineRule="auto"/>
      </w:pPr>
      <w:r>
        <w:t xml:space="preserve">Enter you network user login and password.  </w:t>
      </w:r>
    </w:p>
    <w:p w:rsidR="009D76E7" w:rsidRDefault="009D76E7" w:rsidP="00E639CA">
      <w:pPr>
        <w:spacing w:after="0" w:line="240" w:lineRule="auto"/>
      </w:pPr>
    </w:p>
    <w:p w:rsidR="009D76E7" w:rsidRDefault="009D76E7" w:rsidP="009D76E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9D76E7" w:rsidRPr="003F2F7C" w:rsidRDefault="009D76E7" w:rsidP="009D76E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9D76E7" w:rsidRDefault="009D76E7" w:rsidP="00E639CA">
      <w:pPr>
        <w:spacing w:after="0" w:line="240" w:lineRule="auto"/>
        <w:rPr>
          <w:sz w:val="24"/>
          <w:szCs w:val="24"/>
        </w:rPr>
      </w:pPr>
    </w:p>
    <w:p w:rsidR="00E639CA" w:rsidRDefault="00E639CA" w:rsidP="00E63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system.</w:t>
      </w:r>
    </w:p>
    <w:p w:rsidR="00E639CA" w:rsidRDefault="00E639CA" w:rsidP="00E639CA">
      <w:pPr>
        <w:spacing w:after="0" w:line="240" w:lineRule="auto"/>
        <w:rPr>
          <w:sz w:val="24"/>
          <w:szCs w:val="24"/>
        </w:rPr>
      </w:pPr>
    </w:p>
    <w:p w:rsidR="00E639CA" w:rsidRDefault="00E639CA" w:rsidP="00E63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the “Admin Office” to make sure you’re working in the correct office.</w:t>
      </w:r>
    </w:p>
    <w:p w:rsidR="00804E64" w:rsidRPr="006F293B" w:rsidRDefault="00804E64" w:rsidP="00571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-o</w:t>
      </w:r>
      <w:r w:rsidRPr="006F293B">
        <w:rPr>
          <w:sz w:val="24"/>
          <w:szCs w:val="24"/>
        </w:rPr>
        <w:t xml:space="preserve">n the main menu, </w:t>
      </w:r>
      <w:r>
        <w:rPr>
          <w:sz w:val="24"/>
          <w:szCs w:val="24"/>
        </w:rPr>
        <w:t>hover over the “</w:t>
      </w:r>
      <w:r w:rsidRPr="006F293B">
        <w:rPr>
          <w:sz w:val="24"/>
          <w:szCs w:val="24"/>
        </w:rPr>
        <w:t>Authorizations</w:t>
      </w:r>
      <w:r>
        <w:rPr>
          <w:sz w:val="24"/>
          <w:szCs w:val="24"/>
        </w:rPr>
        <w:t>” button.</w:t>
      </w:r>
    </w:p>
    <w:p w:rsidR="00804E64" w:rsidRDefault="00804E64" w:rsidP="00571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-you will see a “dropdown”, c</w:t>
      </w:r>
      <w:r w:rsidRPr="006F293B">
        <w:rPr>
          <w:sz w:val="24"/>
          <w:szCs w:val="24"/>
        </w:rPr>
        <w:t xml:space="preserve">lick on </w:t>
      </w:r>
      <w:r>
        <w:rPr>
          <w:sz w:val="24"/>
          <w:szCs w:val="24"/>
        </w:rPr>
        <w:t>“</w:t>
      </w:r>
      <w:r w:rsidRPr="006F293B">
        <w:rPr>
          <w:sz w:val="24"/>
          <w:szCs w:val="24"/>
        </w:rPr>
        <w:t>Authorization Search</w:t>
      </w:r>
      <w:r>
        <w:rPr>
          <w:sz w:val="24"/>
          <w:szCs w:val="24"/>
        </w:rPr>
        <w:t>”.</w:t>
      </w:r>
    </w:p>
    <w:p w:rsidR="00804E64" w:rsidRDefault="00FE602E" w:rsidP="00571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-Enter the </w:t>
      </w:r>
      <w:r w:rsidR="00F11376">
        <w:rPr>
          <w:sz w:val="24"/>
          <w:szCs w:val="24"/>
        </w:rPr>
        <w:t>“S</w:t>
      </w:r>
      <w:r>
        <w:rPr>
          <w:sz w:val="24"/>
          <w:szCs w:val="24"/>
        </w:rPr>
        <w:t xml:space="preserve">erial </w:t>
      </w:r>
      <w:r w:rsidR="00F11376">
        <w:rPr>
          <w:sz w:val="24"/>
          <w:szCs w:val="24"/>
        </w:rPr>
        <w:t>#”</w:t>
      </w:r>
      <w:r>
        <w:rPr>
          <w:sz w:val="24"/>
          <w:szCs w:val="24"/>
        </w:rPr>
        <w:t xml:space="preserve"> and click </w:t>
      </w:r>
      <w:r w:rsidR="00A377F7">
        <w:rPr>
          <w:sz w:val="24"/>
          <w:szCs w:val="24"/>
        </w:rPr>
        <w:t>“S</w:t>
      </w:r>
      <w:r>
        <w:rPr>
          <w:sz w:val="24"/>
          <w:szCs w:val="24"/>
        </w:rPr>
        <w:t>earch</w:t>
      </w:r>
      <w:r w:rsidR="00A377F7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E602E" w:rsidRDefault="00FE602E" w:rsidP="00571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-The </w:t>
      </w:r>
      <w:r w:rsidR="00F11376">
        <w:rPr>
          <w:sz w:val="24"/>
          <w:szCs w:val="24"/>
        </w:rPr>
        <w:t>“</w:t>
      </w:r>
      <w:r w:rsidR="00A377F7">
        <w:rPr>
          <w:sz w:val="24"/>
          <w:szCs w:val="24"/>
        </w:rPr>
        <w:t>S</w:t>
      </w:r>
      <w:r w:rsidR="00E97DB9">
        <w:rPr>
          <w:sz w:val="24"/>
          <w:szCs w:val="24"/>
        </w:rPr>
        <w:t>erial</w:t>
      </w:r>
      <w:r>
        <w:rPr>
          <w:sz w:val="24"/>
          <w:szCs w:val="24"/>
        </w:rPr>
        <w:t xml:space="preserve"> </w:t>
      </w:r>
      <w:r w:rsidR="00E97DB9">
        <w:rPr>
          <w:sz w:val="24"/>
          <w:szCs w:val="24"/>
        </w:rPr>
        <w:t>#</w:t>
      </w:r>
      <w:r w:rsidR="00F11376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F11376">
        <w:rPr>
          <w:sz w:val="24"/>
          <w:szCs w:val="24"/>
        </w:rPr>
        <w:t>“</w:t>
      </w:r>
      <w:r>
        <w:rPr>
          <w:sz w:val="24"/>
          <w:szCs w:val="24"/>
        </w:rPr>
        <w:t>Case Type</w:t>
      </w:r>
      <w:r w:rsidR="00F11376">
        <w:rPr>
          <w:sz w:val="24"/>
          <w:szCs w:val="24"/>
        </w:rPr>
        <w:t>”</w:t>
      </w:r>
      <w:r>
        <w:rPr>
          <w:sz w:val="24"/>
          <w:szCs w:val="24"/>
        </w:rPr>
        <w:t xml:space="preserve"> and </w:t>
      </w:r>
      <w:r w:rsidR="00F11376">
        <w:rPr>
          <w:sz w:val="24"/>
          <w:szCs w:val="24"/>
        </w:rPr>
        <w:t>“</w:t>
      </w:r>
      <w:r>
        <w:rPr>
          <w:sz w:val="24"/>
          <w:szCs w:val="24"/>
        </w:rPr>
        <w:t>Customer</w:t>
      </w:r>
      <w:r w:rsidR="00F11376">
        <w:rPr>
          <w:sz w:val="24"/>
          <w:szCs w:val="24"/>
        </w:rPr>
        <w:t>”</w:t>
      </w:r>
      <w:r>
        <w:rPr>
          <w:sz w:val="24"/>
          <w:szCs w:val="24"/>
        </w:rPr>
        <w:t xml:space="preserve"> will show in the </w:t>
      </w:r>
      <w:r w:rsidR="00F11376">
        <w:rPr>
          <w:sz w:val="24"/>
          <w:szCs w:val="24"/>
        </w:rPr>
        <w:t>“</w:t>
      </w:r>
      <w:r>
        <w:rPr>
          <w:sz w:val="24"/>
          <w:szCs w:val="24"/>
        </w:rPr>
        <w:t>grid</w:t>
      </w:r>
      <w:r w:rsidR="00F11376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E602E" w:rsidRDefault="00FE602E" w:rsidP="00571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-Click the “Edit </w:t>
      </w:r>
      <w:r w:rsidR="00A377F7">
        <w:rPr>
          <w:sz w:val="24"/>
          <w:szCs w:val="24"/>
        </w:rPr>
        <w:t>P</w:t>
      </w:r>
      <w:r>
        <w:rPr>
          <w:sz w:val="24"/>
          <w:szCs w:val="24"/>
        </w:rPr>
        <w:t xml:space="preserve">encil” icon or the </w:t>
      </w:r>
      <w:r w:rsidR="00F11376">
        <w:rPr>
          <w:sz w:val="24"/>
          <w:szCs w:val="24"/>
        </w:rPr>
        <w:t>“</w:t>
      </w:r>
      <w:r>
        <w:rPr>
          <w:sz w:val="24"/>
          <w:szCs w:val="24"/>
        </w:rPr>
        <w:t>Serial #</w:t>
      </w:r>
      <w:r w:rsidR="00F11376">
        <w:rPr>
          <w:sz w:val="24"/>
          <w:szCs w:val="24"/>
        </w:rPr>
        <w:t>”</w:t>
      </w:r>
      <w:r>
        <w:rPr>
          <w:sz w:val="24"/>
          <w:szCs w:val="24"/>
        </w:rPr>
        <w:t xml:space="preserve"> to access the </w:t>
      </w:r>
      <w:r w:rsidR="00881943">
        <w:rPr>
          <w:sz w:val="24"/>
          <w:szCs w:val="24"/>
        </w:rPr>
        <w:t>“</w:t>
      </w:r>
      <w:r>
        <w:rPr>
          <w:sz w:val="24"/>
          <w:szCs w:val="24"/>
        </w:rPr>
        <w:t>Authorization Summary</w:t>
      </w:r>
      <w:r w:rsidR="00881943">
        <w:rPr>
          <w:sz w:val="24"/>
          <w:szCs w:val="24"/>
        </w:rPr>
        <w:t>”</w:t>
      </w:r>
      <w:r>
        <w:rPr>
          <w:sz w:val="24"/>
          <w:szCs w:val="24"/>
        </w:rPr>
        <w:t xml:space="preserve"> screen.</w:t>
      </w:r>
    </w:p>
    <w:p w:rsidR="0015206A" w:rsidRDefault="0015206A" w:rsidP="005715D6">
      <w:pPr>
        <w:spacing w:after="0" w:line="240" w:lineRule="auto"/>
        <w:rPr>
          <w:sz w:val="24"/>
          <w:szCs w:val="24"/>
        </w:rPr>
      </w:pPr>
    </w:p>
    <w:p w:rsidR="00C60F94" w:rsidRPr="00BD1A58" w:rsidRDefault="00E97DB9" w:rsidP="00E97DB9">
      <w:pPr>
        <w:spacing w:after="0" w:line="240" w:lineRule="auto"/>
        <w:rPr>
          <w:rFonts w:cstheme="minorHAnsi"/>
          <w:sz w:val="24"/>
          <w:szCs w:val="24"/>
        </w:rPr>
      </w:pPr>
      <w:r w:rsidRPr="002E6D30">
        <w:rPr>
          <w:b/>
          <w:sz w:val="24"/>
          <w:szCs w:val="24"/>
        </w:rPr>
        <w:t>Slide</w:t>
      </w:r>
      <w:r>
        <w:rPr>
          <w:b/>
          <w:sz w:val="24"/>
          <w:szCs w:val="24"/>
        </w:rPr>
        <w:t xml:space="preserve"> 6</w:t>
      </w:r>
      <w:r w:rsidR="00584F02">
        <w:rPr>
          <w:b/>
          <w:sz w:val="24"/>
          <w:szCs w:val="24"/>
        </w:rPr>
        <w:t xml:space="preserve">: </w:t>
      </w:r>
      <w:r w:rsidRPr="00BD1A58">
        <w:rPr>
          <w:rFonts w:cstheme="minorHAnsi"/>
          <w:sz w:val="24"/>
          <w:szCs w:val="24"/>
        </w:rPr>
        <w:t>To create a C</w:t>
      </w:r>
      <w:r w:rsidR="00C67413" w:rsidRPr="00BD1A58">
        <w:rPr>
          <w:rFonts w:cstheme="minorHAnsi"/>
          <w:sz w:val="24"/>
          <w:szCs w:val="24"/>
        </w:rPr>
        <w:t xml:space="preserve">ourtesy </w:t>
      </w:r>
      <w:r w:rsidRPr="00BD1A58">
        <w:rPr>
          <w:rFonts w:cstheme="minorHAnsi"/>
          <w:sz w:val="24"/>
          <w:szCs w:val="24"/>
        </w:rPr>
        <w:t>S</w:t>
      </w:r>
      <w:r w:rsidR="00C67413" w:rsidRPr="00BD1A58">
        <w:rPr>
          <w:rFonts w:cstheme="minorHAnsi"/>
          <w:sz w:val="24"/>
          <w:szCs w:val="24"/>
        </w:rPr>
        <w:t>tatement</w:t>
      </w:r>
      <w:r w:rsidRPr="00BD1A58">
        <w:rPr>
          <w:rFonts w:cstheme="minorHAnsi"/>
          <w:sz w:val="24"/>
          <w:szCs w:val="24"/>
        </w:rPr>
        <w:t xml:space="preserve"> for the processing fee, you must have an “Effective” date and an “Expiration” date.   </w:t>
      </w:r>
    </w:p>
    <w:p w:rsidR="00E97DB9" w:rsidRPr="00BD1A58" w:rsidRDefault="00E97DB9" w:rsidP="00C60F94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BD1A58">
        <w:rPr>
          <w:rFonts w:cstheme="minorHAnsi"/>
          <w:sz w:val="24"/>
          <w:szCs w:val="24"/>
        </w:rPr>
        <w:t xml:space="preserve">However, the Authorization has not been issued yet so LR2000 will not have these dates.   You will need to enter an </w:t>
      </w:r>
      <w:r w:rsidRPr="00BD1A58">
        <w:rPr>
          <w:rFonts w:cstheme="minorHAnsi"/>
          <w:i/>
          <w:sz w:val="24"/>
          <w:szCs w:val="24"/>
        </w:rPr>
        <w:t>expected</w:t>
      </w:r>
      <w:r w:rsidRPr="00BD1A58">
        <w:rPr>
          <w:rFonts w:cstheme="minorHAnsi"/>
          <w:sz w:val="24"/>
          <w:szCs w:val="24"/>
        </w:rPr>
        <w:t xml:space="preserve"> “Effective” date (an estimate of the date the authorization will be issued) and the </w:t>
      </w:r>
      <w:r w:rsidRPr="00BD1A58">
        <w:rPr>
          <w:rFonts w:cstheme="minorHAnsi"/>
          <w:i/>
          <w:sz w:val="24"/>
          <w:szCs w:val="24"/>
        </w:rPr>
        <w:t xml:space="preserve">expected </w:t>
      </w:r>
      <w:r w:rsidRPr="00BD1A58">
        <w:rPr>
          <w:rFonts w:cstheme="minorHAnsi"/>
          <w:sz w:val="24"/>
          <w:szCs w:val="24"/>
        </w:rPr>
        <w:t>“Expiration” date based on the term of the authorization.   When the authorization is issued, the “Effective” date may have to be changed to reflect</w:t>
      </w:r>
      <w:r w:rsidR="00EB1894">
        <w:rPr>
          <w:rFonts w:cstheme="minorHAnsi"/>
          <w:sz w:val="24"/>
          <w:szCs w:val="24"/>
        </w:rPr>
        <w:t xml:space="preserve"> actual date issued.  Generally, </w:t>
      </w:r>
      <w:r w:rsidR="00EB1894" w:rsidRPr="00BD1A58">
        <w:rPr>
          <w:rFonts w:cstheme="minorHAnsi"/>
          <w:sz w:val="24"/>
          <w:szCs w:val="24"/>
        </w:rPr>
        <w:t>the</w:t>
      </w:r>
      <w:r w:rsidRPr="00BD1A58">
        <w:rPr>
          <w:rFonts w:cstheme="minorHAnsi"/>
          <w:sz w:val="24"/>
          <w:szCs w:val="24"/>
        </w:rPr>
        <w:t xml:space="preserve"> “Expiration” date will</w:t>
      </w:r>
      <w:r w:rsidR="00EB1894">
        <w:rPr>
          <w:rFonts w:cstheme="minorHAnsi"/>
          <w:sz w:val="24"/>
          <w:szCs w:val="24"/>
        </w:rPr>
        <w:t xml:space="preserve"> not be affected but if it is</w:t>
      </w:r>
      <w:r w:rsidRPr="00BD1A58">
        <w:rPr>
          <w:rFonts w:cstheme="minorHAnsi"/>
          <w:sz w:val="24"/>
          <w:szCs w:val="24"/>
        </w:rPr>
        <w:t xml:space="preserve"> enter the new </w:t>
      </w:r>
      <w:r w:rsidR="00A377F7" w:rsidRPr="00BD1A58">
        <w:rPr>
          <w:rFonts w:cstheme="minorHAnsi"/>
          <w:sz w:val="24"/>
          <w:szCs w:val="24"/>
        </w:rPr>
        <w:t>“</w:t>
      </w:r>
      <w:r w:rsidRPr="00BD1A58">
        <w:rPr>
          <w:rFonts w:cstheme="minorHAnsi"/>
          <w:sz w:val="24"/>
          <w:szCs w:val="24"/>
        </w:rPr>
        <w:t xml:space="preserve">Expiration” date.   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E97DB9" w:rsidRDefault="00375747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enter the “Effective” date and the ‘Expiration” date, c</w:t>
      </w:r>
      <w:r w:rsidR="00E97DB9">
        <w:rPr>
          <w:sz w:val="24"/>
          <w:szCs w:val="24"/>
        </w:rPr>
        <w:t xml:space="preserve">lick the “Serial </w:t>
      </w:r>
      <w:r w:rsidR="00C60F94">
        <w:rPr>
          <w:sz w:val="24"/>
          <w:szCs w:val="24"/>
        </w:rPr>
        <w:t>#</w:t>
      </w:r>
      <w:r w:rsidR="00E97DB9">
        <w:rPr>
          <w:sz w:val="24"/>
          <w:szCs w:val="24"/>
        </w:rPr>
        <w:t xml:space="preserve">” on the </w:t>
      </w:r>
      <w:r>
        <w:rPr>
          <w:sz w:val="24"/>
          <w:szCs w:val="24"/>
        </w:rPr>
        <w:t>“</w:t>
      </w:r>
      <w:r w:rsidR="00E97DB9">
        <w:rPr>
          <w:sz w:val="24"/>
          <w:szCs w:val="24"/>
        </w:rPr>
        <w:t>Authorization Summary</w:t>
      </w:r>
      <w:r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screen.  The </w:t>
      </w:r>
      <w:r>
        <w:rPr>
          <w:sz w:val="24"/>
          <w:szCs w:val="24"/>
        </w:rPr>
        <w:t>“S</w:t>
      </w:r>
      <w:r w:rsidR="00E97DB9">
        <w:rPr>
          <w:sz w:val="24"/>
          <w:szCs w:val="24"/>
        </w:rPr>
        <w:t xml:space="preserve">erial </w:t>
      </w:r>
      <w:r w:rsidR="00C60F94">
        <w:rPr>
          <w:sz w:val="24"/>
          <w:szCs w:val="24"/>
        </w:rPr>
        <w:t>#</w:t>
      </w:r>
      <w:r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is blue and underlined indicating it is hyperlinked.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375747" w:rsidRPr="00C60F94" w:rsidRDefault="00C60F94" w:rsidP="00C60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97DB9" w:rsidRPr="00C60F94">
        <w:rPr>
          <w:sz w:val="24"/>
          <w:szCs w:val="24"/>
        </w:rPr>
        <w:t xml:space="preserve">Enter the </w:t>
      </w:r>
      <w:r w:rsidR="00E97DB9" w:rsidRPr="00C60F94">
        <w:rPr>
          <w:i/>
          <w:sz w:val="24"/>
          <w:szCs w:val="24"/>
        </w:rPr>
        <w:t>expected</w:t>
      </w:r>
      <w:r w:rsidR="00E97DB9" w:rsidRPr="00C60F94">
        <w:rPr>
          <w:sz w:val="24"/>
          <w:szCs w:val="24"/>
        </w:rPr>
        <w:t xml:space="preserve"> “Effective” date and the </w:t>
      </w:r>
      <w:r w:rsidR="00E97DB9" w:rsidRPr="00C60F94">
        <w:rPr>
          <w:i/>
          <w:sz w:val="24"/>
          <w:szCs w:val="24"/>
        </w:rPr>
        <w:t>expected</w:t>
      </w:r>
      <w:r w:rsidR="00E97DB9" w:rsidRPr="00C60F94">
        <w:rPr>
          <w:sz w:val="24"/>
          <w:szCs w:val="24"/>
        </w:rPr>
        <w:t xml:space="preserve"> “Expiration” date.  </w:t>
      </w:r>
    </w:p>
    <w:p w:rsidR="00E97DB9" w:rsidRDefault="00C60F94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97DB9">
        <w:rPr>
          <w:sz w:val="24"/>
          <w:szCs w:val="24"/>
        </w:rPr>
        <w:t>Click the “Update” button</w:t>
      </w:r>
      <w:r w:rsidR="00375747">
        <w:rPr>
          <w:sz w:val="24"/>
          <w:szCs w:val="24"/>
        </w:rPr>
        <w:t xml:space="preserve"> and then c</w:t>
      </w:r>
      <w:r w:rsidR="00E97DB9">
        <w:rPr>
          <w:sz w:val="24"/>
          <w:szCs w:val="24"/>
        </w:rPr>
        <w:t xml:space="preserve">lick “Cancel” and you’ll go back to the </w:t>
      </w:r>
      <w:r w:rsidR="00375747">
        <w:rPr>
          <w:sz w:val="24"/>
          <w:szCs w:val="24"/>
        </w:rPr>
        <w:t>“</w:t>
      </w:r>
      <w:r w:rsidR="00E97DB9">
        <w:rPr>
          <w:sz w:val="24"/>
          <w:szCs w:val="24"/>
        </w:rPr>
        <w:t>Authorization Summary</w:t>
      </w:r>
      <w:r w:rsidR="0037574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screen.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375747">
        <w:rPr>
          <w:sz w:val="24"/>
          <w:szCs w:val="24"/>
        </w:rPr>
        <w:t>“</w:t>
      </w:r>
      <w:r>
        <w:rPr>
          <w:sz w:val="24"/>
          <w:szCs w:val="24"/>
        </w:rPr>
        <w:t>Authorization Summary</w:t>
      </w:r>
      <w:r w:rsidR="00375747">
        <w:rPr>
          <w:sz w:val="24"/>
          <w:szCs w:val="24"/>
        </w:rPr>
        <w:t>”</w:t>
      </w:r>
      <w:r>
        <w:rPr>
          <w:sz w:val="24"/>
          <w:szCs w:val="24"/>
        </w:rPr>
        <w:t xml:space="preserve"> screen, click the top “New Schedule” button and the </w:t>
      </w:r>
      <w:r w:rsidR="00375747">
        <w:rPr>
          <w:sz w:val="24"/>
          <w:szCs w:val="24"/>
        </w:rPr>
        <w:t>“</w:t>
      </w:r>
      <w:r>
        <w:rPr>
          <w:sz w:val="24"/>
          <w:szCs w:val="24"/>
        </w:rPr>
        <w:t>Authorization Schedule</w:t>
      </w:r>
      <w:r w:rsidR="00375747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this screen</w:t>
      </w:r>
      <w:r w:rsidR="00A377F7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="00A377F7">
        <w:rPr>
          <w:sz w:val="24"/>
          <w:szCs w:val="24"/>
        </w:rPr>
        <w:t>“</w:t>
      </w:r>
      <w:r>
        <w:rPr>
          <w:sz w:val="24"/>
          <w:szCs w:val="24"/>
        </w:rPr>
        <w:t>Begin</w:t>
      </w:r>
      <w:r w:rsidR="00A377F7">
        <w:rPr>
          <w:sz w:val="24"/>
          <w:szCs w:val="24"/>
        </w:rPr>
        <w:t>”</w:t>
      </w:r>
      <w:r>
        <w:rPr>
          <w:sz w:val="24"/>
          <w:szCs w:val="24"/>
        </w:rPr>
        <w:t xml:space="preserve"> and </w:t>
      </w:r>
      <w:r w:rsidR="00A377F7">
        <w:rPr>
          <w:sz w:val="24"/>
          <w:szCs w:val="24"/>
        </w:rPr>
        <w:t>“</w:t>
      </w:r>
      <w:r>
        <w:rPr>
          <w:sz w:val="24"/>
          <w:szCs w:val="24"/>
        </w:rPr>
        <w:t>End</w:t>
      </w:r>
      <w:r w:rsidR="00A377F7">
        <w:rPr>
          <w:sz w:val="24"/>
          <w:szCs w:val="24"/>
        </w:rPr>
        <w:t>”</w:t>
      </w:r>
      <w:r>
        <w:rPr>
          <w:sz w:val="24"/>
          <w:szCs w:val="24"/>
        </w:rPr>
        <w:t xml:space="preserve"> dates must be a year apart. (This is not the “Billing Period”)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375747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will need to select the applicable </w:t>
      </w:r>
      <w:r w:rsidR="00A377F7">
        <w:rPr>
          <w:sz w:val="24"/>
          <w:szCs w:val="24"/>
        </w:rPr>
        <w:t>“</w:t>
      </w:r>
      <w:r>
        <w:rPr>
          <w:sz w:val="24"/>
          <w:szCs w:val="24"/>
        </w:rPr>
        <w:t>Rate Information</w:t>
      </w:r>
      <w:r w:rsidR="00A377F7">
        <w:rPr>
          <w:sz w:val="24"/>
          <w:szCs w:val="24"/>
        </w:rPr>
        <w:t>”</w:t>
      </w:r>
      <w:r w:rsidR="00375747">
        <w:rPr>
          <w:sz w:val="24"/>
          <w:szCs w:val="24"/>
        </w:rPr>
        <w:t>:</w:t>
      </w:r>
    </w:p>
    <w:p w:rsidR="00375747" w:rsidRDefault="00375747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97DB9">
        <w:rPr>
          <w:sz w:val="24"/>
          <w:szCs w:val="24"/>
        </w:rPr>
        <w:t xml:space="preserve"> Is the </w:t>
      </w:r>
      <w:r w:rsidR="00A377F7">
        <w:rPr>
          <w:sz w:val="24"/>
          <w:szCs w:val="24"/>
        </w:rPr>
        <w:t>“R</w:t>
      </w:r>
      <w:r w:rsidR="00E97DB9">
        <w:rPr>
          <w:sz w:val="24"/>
          <w:szCs w:val="24"/>
        </w:rPr>
        <w:t>ate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determined by </w:t>
      </w:r>
      <w:r w:rsidR="00A377F7">
        <w:rPr>
          <w:sz w:val="24"/>
          <w:szCs w:val="24"/>
        </w:rPr>
        <w:t>“</w:t>
      </w:r>
      <w:r w:rsidR="00E97DB9">
        <w:rPr>
          <w:sz w:val="24"/>
          <w:szCs w:val="24"/>
        </w:rPr>
        <w:t>Formal Appraisal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, the </w:t>
      </w:r>
      <w:r w:rsidR="00A377F7">
        <w:rPr>
          <w:sz w:val="24"/>
          <w:szCs w:val="24"/>
        </w:rPr>
        <w:t>“</w:t>
      </w:r>
      <w:r w:rsidR="00E97DB9">
        <w:rPr>
          <w:sz w:val="24"/>
          <w:szCs w:val="24"/>
        </w:rPr>
        <w:t>Linear Schedule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or the </w:t>
      </w:r>
      <w:r w:rsidR="00A377F7">
        <w:rPr>
          <w:sz w:val="24"/>
          <w:szCs w:val="24"/>
        </w:rPr>
        <w:t>“</w:t>
      </w:r>
      <w:r w:rsidR="00E97DB9">
        <w:rPr>
          <w:sz w:val="24"/>
          <w:szCs w:val="24"/>
        </w:rPr>
        <w:t>ROW Site Schedule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(aka </w:t>
      </w:r>
      <w:r w:rsidR="00A377F7">
        <w:rPr>
          <w:sz w:val="24"/>
          <w:szCs w:val="24"/>
        </w:rPr>
        <w:t>“</w:t>
      </w:r>
      <w:r w:rsidR="00E97DB9">
        <w:rPr>
          <w:sz w:val="24"/>
          <w:szCs w:val="24"/>
        </w:rPr>
        <w:t>Small Site schedule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>)?</w:t>
      </w:r>
    </w:p>
    <w:p w:rsidR="00375747" w:rsidRDefault="00375747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97DB9">
        <w:rPr>
          <w:sz w:val="24"/>
          <w:szCs w:val="24"/>
        </w:rPr>
        <w:t xml:space="preserve"> Select the appropriate </w:t>
      </w:r>
      <w:r w:rsidR="00A377F7">
        <w:rPr>
          <w:sz w:val="24"/>
          <w:szCs w:val="24"/>
        </w:rPr>
        <w:t>“R</w:t>
      </w:r>
      <w:r w:rsidR="00E97DB9">
        <w:rPr>
          <w:sz w:val="24"/>
          <w:szCs w:val="24"/>
        </w:rPr>
        <w:t>ate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(when selecting </w:t>
      </w:r>
      <w:r w:rsidR="00A377F7">
        <w:rPr>
          <w:sz w:val="24"/>
          <w:szCs w:val="24"/>
        </w:rPr>
        <w:t>“</w:t>
      </w:r>
      <w:r w:rsidR="00E97DB9">
        <w:rPr>
          <w:sz w:val="24"/>
          <w:szCs w:val="24"/>
        </w:rPr>
        <w:t>Formal Appraisal</w:t>
      </w:r>
      <w:r w:rsidR="00A377F7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or </w:t>
      </w:r>
      <w:r w:rsidR="00A377F7">
        <w:rPr>
          <w:sz w:val="24"/>
          <w:szCs w:val="24"/>
        </w:rPr>
        <w:t>“</w:t>
      </w:r>
      <w:r w:rsidR="00E97DB9">
        <w:rPr>
          <w:sz w:val="24"/>
          <w:szCs w:val="24"/>
        </w:rPr>
        <w:t>ROW Site Schedule</w:t>
      </w:r>
      <w:r w:rsidR="00A377F7">
        <w:rPr>
          <w:sz w:val="24"/>
          <w:szCs w:val="24"/>
        </w:rPr>
        <w:t>”</w:t>
      </w:r>
      <w:r w:rsidR="00881943">
        <w:rPr>
          <w:sz w:val="24"/>
          <w:szCs w:val="24"/>
        </w:rPr>
        <w:t xml:space="preserve"> enter the other information)</w:t>
      </w:r>
      <w:r w:rsidR="00E97DB9">
        <w:rPr>
          <w:sz w:val="24"/>
          <w:szCs w:val="24"/>
        </w:rPr>
        <w:t>.</w:t>
      </w:r>
    </w:p>
    <w:p w:rsidR="00E97DB9" w:rsidRDefault="00375747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881943">
        <w:rPr>
          <w:sz w:val="24"/>
          <w:szCs w:val="24"/>
        </w:rPr>
        <w:t xml:space="preserve"> </w:t>
      </w:r>
      <w:r w:rsidR="00E97DB9">
        <w:rPr>
          <w:sz w:val="24"/>
          <w:szCs w:val="24"/>
        </w:rPr>
        <w:t>For our demonstration</w:t>
      </w:r>
      <w:r w:rsidR="00881943">
        <w:rPr>
          <w:sz w:val="24"/>
          <w:szCs w:val="24"/>
        </w:rPr>
        <w:t>,</w:t>
      </w:r>
      <w:r w:rsidR="00E97DB9">
        <w:rPr>
          <w:sz w:val="24"/>
          <w:szCs w:val="24"/>
        </w:rPr>
        <w:t xml:space="preserve"> we will select </w:t>
      </w:r>
      <w:r w:rsidR="00881943">
        <w:rPr>
          <w:sz w:val="24"/>
          <w:szCs w:val="24"/>
        </w:rPr>
        <w:t>“</w:t>
      </w:r>
      <w:r w:rsidR="00E97DB9">
        <w:rPr>
          <w:sz w:val="24"/>
          <w:szCs w:val="24"/>
        </w:rPr>
        <w:t>Linear Schedule</w:t>
      </w:r>
      <w:r w:rsidR="00881943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.  </w:t>
      </w:r>
      <w:r w:rsidR="00C8173A">
        <w:rPr>
          <w:sz w:val="24"/>
          <w:szCs w:val="24"/>
        </w:rPr>
        <w:t>Click</w:t>
      </w:r>
      <w:r w:rsidR="00E97DB9">
        <w:rPr>
          <w:sz w:val="24"/>
          <w:szCs w:val="24"/>
        </w:rPr>
        <w:t xml:space="preserve"> </w:t>
      </w:r>
      <w:r w:rsidR="00881943">
        <w:rPr>
          <w:sz w:val="24"/>
          <w:szCs w:val="24"/>
        </w:rPr>
        <w:t>“</w:t>
      </w:r>
      <w:r w:rsidR="00E97DB9">
        <w:rPr>
          <w:sz w:val="24"/>
          <w:szCs w:val="24"/>
        </w:rPr>
        <w:t>Create</w:t>
      </w:r>
      <w:r w:rsidR="00881943">
        <w:rPr>
          <w:sz w:val="24"/>
          <w:szCs w:val="24"/>
        </w:rPr>
        <w:t>”</w:t>
      </w:r>
      <w:r w:rsidR="00E97DB9">
        <w:rPr>
          <w:sz w:val="24"/>
          <w:szCs w:val="24"/>
        </w:rPr>
        <w:t>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375747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81943">
        <w:rPr>
          <w:sz w:val="24"/>
          <w:szCs w:val="24"/>
        </w:rPr>
        <w:t>“</w:t>
      </w:r>
      <w:r>
        <w:rPr>
          <w:sz w:val="24"/>
          <w:szCs w:val="24"/>
        </w:rPr>
        <w:t>Authorization Summary</w:t>
      </w:r>
      <w:r w:rsidR="00881943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 so click on the “Edit” pencil or “Schedule #” in the “Billing Schedule Info” grid.</w:t>
      </w:r>
      <w:r w:rsidR="0003232E">
        <w:rPr>
          <w:sz w:val="24"/>
          <w:szCs w:val="24"/>
        </w:rPr>
        <w:t xml:space="preserve"> </w:t>
      </w:r>
    </w:p>
    <w:p w:rsidR="00E97DB9" w:rsidRDefault="00375747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3232E">
        <w:rPr>
          <w:sz w:val="24"/>
          <w:szCs w:val="24"/>
        </w:rPr>
        <w:t xml:space="preserve"> </w:t>
      </w:r>
      <w:r w:rsidR="000766A6">
        <w:rPr>
          <w:sz w:val="24"/>
          <w:szCs w:val="24"/>
        </w:rPr>
        <w:t xml:space="preserve">Click on the </w:t>
      </w:r>
      <w:r w:rsidR="00881943">
        <w:rPr>
          <w:sz w:val="24"/>
          <w:szCs w:val="24"/>
        </w:rPr>
        <w:t>“</w:t>
      </w:r>
      <w:r w:rsidR="000766A6">
        <w:rPr>
          <w:sz w:val="24"/>
          <w:szCs w:val="24"/>
        </w:rPr>
        <w:t>Delete</w:t>
      </w:r>
      <w:r w:rsidR="00881943">
        <w:rPr>
          <w:sz w:val="24"/>
          <w:szCs w:val="24"/>
        </w:rPr>
        <w:t>” (t</w:t>
      </w:r>
      <w:r w:rsidR="000766A6">
        <w:rPr>
          <w:sz w:val="24"/>
          <w:szCs w:val="24"/>
        </w:rPr>
        <w:t>rashcan icon</w:t>
      </w:r>
      <w:r w:rsidR="00881943">
        <w:rPr>
          <w:sz w:val="24"/>
          <w:szCs w:val="24"/>
        </w:rPr>
        <w:t>)</w:t>
      </w:r>
      <w:r w:rsidR="000766A6">
        <w:rPr>
          <w:sz w:val="24"/>
          <w:szCs w:val="24"/>
        </w:rPr>
        <w:t xml:space="preserve"> in the </w:t>
      </w:r>
      <w:r w:rsidR="00881943">
        <w:rPr>
          <w:sz w:val="24"/>
          <w:szCs w:val="24"/>
        </w:rPr>
        <w:t>“</w:t>
      </w:r>
      <w:r w:rsidR="000766A6">
        <w:rPr>
          <w:sz w:val="24"/>
          <w:szCs w:val="24"/>
        </w:rPr>
        <w:t>Basic Schedule</w:t>
      </w:r>
      <w:r w:rsidR="00881943">
        <w:rPr>
          <w:sz w:val="24"/>
          <w:szCs w:val="24"/>
        </w:rPr>
        <w:t>”</w:t>
      </w:r>
      <w:r w:rsidR="000766A6">
        <w:rPr>
          <w:sz w:val="24"/>
          <w:szCs w:val="24"/>
        </w:rPr>
        <w:t xml:space="preserve"> grid.  A pop up will appear asking for confirmation to delete the </w:t>
      </w:r>
      <w:r w:rsidR="00881943">
        <w:rPr>
          <w:sz w:val="24"/>
          <w:szCs w:val="24"/>
        </w:rPr>
        <w:t>“</w:t>
      </w:r>
      <w:r w:rsidR="000766A6">
        <w:rPr>
          <w:sz w:val="24"/>
          <w:szCs w:val="24"/>
        </w:rPr>
        <w:t>Basic Schedule</w:t>
      </w:r>
      <w:r w:rsidR="00881943">
        <w:rPr>
          <w:sz w:val="24"/>
          <w:szCs w:val="24"/>
        </w:rPr>
        <w:t>”</w:t>
      </w:r>
      <w:r w:rsidR="000766A6">
        <w:rPr>
          <w:sz w:val="24"/>
          <w:szCs w:val="24"/>
        </w:rPr>
        <w:t>.  Click OK.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E97DB9" w:rsidRDefault="00881943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-C</w:t>
      </w:r>
      <w:r w:rsidR="00E97DB9">
        <w:rPr>
          <w:sz w:val="24"/>
          <w:szCs w:val="24"/>
        </w:rPr>
        <w:t xml:space="preserve">lick the </w:t>
      </w:r>
      <w:r>
        <w:rPr>
          <w:sz w:val="24"/>
          <w:szCs w:val="24"/>
        </w:rPr>
        <w:t>“</w:t>
      </w:r>
      <w:r w:rsidR="00E97DB9">
        <w:rPr>
          <w:sz w:val="24"/>
          <w:szCs w:val="24"/>
        </w:rPr>
        <w:t>New Fee</w:t>
      </w:r>
      <w:r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button (lower right side of screen)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-On the </w:t>
      </w:r>
      <w:r w:rsidR="00881943">
        <w:rPr>
          <w:sz w:val="24"/>
          <w:szCs w:val="24"/>
        </w:rPr>
        <w:t>“</w:t>
      </w:r>
      <w:r>
        <w:rPr>
          <w:sz w:val="24"/>
          <w:szCs w:val="24"/>
        </w:rPr>
        <w:t>Fee</w:t>
      </w:r>
      <w:r w:rsidR="00881943">
        <w:rPr>
          <w:sz w:val="24"/>
          <w:szCs w:val="24"/>
        </w:rPr>
        <w:t>”</w:t>
      </w:r>
      <w:r>
        <w:rPr>
          <w:sz w:val="24"/>
          <w:szCs w:val="24"/>
        </w:rPr>
        <w:t xml:space="preserve"> screen, click the down arrow on the </w:t>
      </w:r>
      <w:r w:rsidR="00881943">
        <w:rPr>
          <w:sz w:val="24"/>
          <w:szCs w:val="24"/>
        </w:rPr>
        <w:t>“</w:t>
      </w:r>
      <w:r>
        <w:rPr>
          <w:sz w:val="24"/>
          <w:szCs w:val="24"/>
        </w:rPr>
        <w:t>Fee Type</w:t>
      </w:r>
      <w:r w:rsidR="00881943">
        <w:rPr>
          <w:sz w:val="24"/>
          <w:szCs w:val="24"/>
        </w:rPr>
        <w:t>”</w:t>
      </w:r>
      <w:r>
        <w:rPr>
          <w:sz w:val="24"/>
          <w:szCs w:val="24"/>
        </w:rPr>
        <w:t xml:space="preserve"> and select the appropriate Category</w:t>
      </w:r>
      <w:r w:rsidR="000766A6">
        <w:rPr>
          <w:sz w:val="24"/>
          <w:szCs w:val="24"/>
        </w:rPr>
        <w:t>.  For our demonstration</w:t>
      </w:r>
      <w:r w:rsidR="000978DB">
        <w:rPr>
          <w:sz w:val="24"/>
          <w:szCs w:val="24"/>
        </w:rPr>
        <w:t>,</w:t>
      </w:r>
      <w:r w:rsidR="000766A6">
        <w:rPr>
          <w:sz w:val="24"/>
          <w:szCs w:val="24"/>
        </w:rPr>
        <w:t xml:space="preserve"> we will select Processing Fee Category 4.</w:t>
      </w:r>
    </w:p>
    <w:p w:rsidR="00E97DB9" w:rsidRDefault="00881943" w:rsidP="0037574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FYI:</w:t>
      </w:r>
      <w:r w:rsidR="000766A6">
        <w:rPr>
          <w:sz w:val="24"/>
          <w:szCs w:val="24"/>
        </w:rPr>
        <w:t xml:space="preserve">  </w:t>
      </w:r>
      <w:r w:rsidR="00E97DB9">
        <w:rPr>
          <w:sz w:val="24"/>
          <w:szCs w:val="24"/>
        </w:rPr>
        <w:t xml:space="preserve">The </w:t>
      </w:r>
      <w:r>
        <w:rPr>
          <w:sz w:val="24"/>
          <w:szCs w:val="24"/>
        </w:rPr>
        <w:t>“S</w:t>
      </w:r>
      <w:r w:rsidR="00E97DB9">
        <w:rPr>
          <w:sz w:val="24"/>
          <w:szCs w:val="24"/>
        </w:rPr>
        <w:t xml:space="preserve">chedule </w:t>
      </w:r>
      <w:r>
        <w:rPr>
          <w:sz w:val="24"/>
          <w:szCs w:val="24"/>
        </w:rPr>
        <w:t>A</w:t>
      </w:r>
      <w:r w:rsidR="00E97DB9">
        <w:rPr>
          <w:sz w:val="24"/>
          <w:szCs w:val="24"/>
        </w:rPr>
        <w:t>mount</w:t>
      </w:r>
      <w:r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is “hard-coded” for Category 1-4. </w:t>
      </w:r>
    </w:p>
    <w:p w:rsidR="00E97DB9" w:rsidRDefault="00375747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97DB9">
        <w:rPr>
          <w:sz w:val="24"/>
          <w:szCs w:val="24"/>
        </w:rPr>
        <w:t>Remember, the “Note” field is free form -</w:t>
      </w:r>
      <w:r>
        <w:rPr>
          <w:sz w:val="24"/>
          <w:szCs w:val="24"/>
        </w:rPr>
        <w:t xml:space="preserve"> </w:t>
      </w:r>
      <w:r w:rsidR="00E97DB9">
        <w:rPr>
          <w:sz w:val="24"/>
          <w:szCs w:val="24"/>
        </w:rPr>
        <w:t>not required – will not print on bill.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-Click the </w:t>
      </w:r>
      <w:r w:rsidR="00881943">
        <w:rPr>
          <w:sz w:val="24"/>
          <w:szCs w:val="24"/>
        </w:rPr>
        <w:t>“</w:t>
      </w:r>
      <w:r>
        <w:rPr>
          <w:sz w:val="24"/>
          <w:szCs w:val="24"/>
        </w:rPr>
        <w:t>Create</w:t>
      </w:r>
      <w:r w:rsidR="00881943">
        <w:rPr>
          <w:sz w:val="24"/>
          <w:szCs w:val="24"/>
        </w:rPr>
        <w:t>”</w:t>
      </w:r>
      <w:r>
        <w:rPr>
          <w:sz w:val="24"/>
          <w:szCs w:val="24"/>
        </w:rPr>
        <w:t xml:space="preserve"> button – the </w:t>
      </w:r>
      <w:r w:rsidR="00881943">
        <w:rPr>
          <w:sz w:val="24"/>
          <w:szCs w:val="24"/>
        </w:rPr>
        <w:t>“</w:t>
      </w:r>
      <w:r>
        <w:rPr>
          <w:sz w:val="24"/>
          <w:szCs w:val="24"/>
        </w:rPr>
        <w:t>Billing Schedule</w:t>
      </w:r>
      <w:r w:rsidR="00881943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appear. 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-Check to make sure the correct </w:t>
      </w:r>
      <w:r w:rsidR="000766A6">
        <w:rPr>
          <w:sz w:val="24"/>
          <w:szCs w:val="24"/>
        </w:rPr>
        <w:t xml:space="preserve">Processing </w:t>
      </w:r>
      <w:r>
        <w:rPr>
          <w:sz w:val="24"/>
          <w:szCs w:val="24"/>
        </w:rPr>
        <w:t>Fee shows on the grid.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</w:t>
      </w:r>
      <w:r w:rsidR="00881943">
        <w:rPr>
          <w:sz w:val="24"/>
          <w:szCs w:val="24"/>
        </w:rPr>
        <w:t>k “Calculate.”  Always click “C</w:t>
      </w:r>
      <w:r>
        <w:rPr>
          <w:sz w:val="24"/>
          <w:szCs w:val="24"/>
        </w:rPr>
        <w:t>alculate”; this will help you identify any errors that do not pass the system edits based on business rules.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Now you’ve created the </w:t>
      </w:r>
      <w:r w:rsidR="008C6F6F">
        <w:rPr>
          <w:sz w:val="24"/>
          <w:szCs w:val="24"/>
        </w:rPr>
        <w:t>processing fee</w:t>
      </w:r>
      <w:r w:rsidR="00375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billing data so we’ll process the data to interface to CBS.  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8C6F6F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Hover over the </w:t>
      </w:r>
      <w:r w:rsidR="001C0C38">
        <w:rPr>
          <w:sz w:val="24"/>
          <w:szCs w:val="24"/>
        </w:rPr>
        <w:t>“</w:t>
      </w:r>
      <w:r>
        <w:rPr>
          <w:sz w:val="24"/>
          <w:szCs w:val="24"/>
        </w:rPr>
        <w:t>Billing</w:t>
      </w:r>
      <w:r w:rsidR="001C0C38">
        <w:rPr>
          <w:sz w:val="24"/>
          <w:szCs w:val="24"/>
        </w:rPr>
        <w:t>”</w:t>
      </w:r>
      <w:r>
        <w:rPr>
          <w:sz w:val="24"/>
          <w:szCs w:val="24"/>
        </w:rPr>
        <w:t xml:space="preserve"> button</w:t>
      </w:r>
      <w:r w:rsidR="008C6F6F">
        <w:rPr>
          <w:sz w:val="24"/>
          <w:szCs w:val="24"/>
        </w:rPr>
        <w:t xml:space="preserve"> (upper left side of the screen)</w:t>
      </w:r>
    </w:p>
    <w:p w:rsidR="00E97DB9" w:rsidRDefault="008C6F6F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97DB9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E97DB9">
        <w:rPr>
          <w:sz w:val="24"/>
          <w:szCs w:val="24"/>
        </w:rPr>
        <w:t xml:space="preserve">elect </w:t>
      </w:r>
      <w:r w:rsidR="001C0C38">
        <w:rPr>
          <w:sz w:val="24"/>
          <w:szCs w:val="24"/>
        </w:rPr>
        <w:t>“</w:t>
      </w:r>
      <w:r w:rsidR="00E97DB9">
        <w:rPr>
          <w:sz w:val="24"/>
          <w:szCs w:val="24"/>
        </w:rPr>
        <w:t>Courtesy Bill Selection</w:t>
      </w:r>
      <w:r w:rsidR="001C0C38">
        <w:rPr>
          <w:sz w:val="24"/>
          <w:szCs w:val="24"/>
        </w:rPr>
        <w:t>”.</w:t>
      </w:r>
    </w:p>
    <w:p w:rsidR="00E97DB9" w:rsidRDefault="008C6F6F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7DB9">
        <w:rPr>
          <w:sz w:val="24"/>
          <w:szCs w:val="24"/>
        </w:rPr>
        <w:t xml:space="preserve">Enter the </w:t>
      </w:r>
      <w:r w:rsidR="003B4465">
        <w:rPr>
          <w:sz w:val="24"/>
          <w:szCs w:val="24"/>
        </w:rPr>
        <w:t>“</w:t>
      </w:r>
      <w:r w:rsidR="001C0C38">
        <w:rPr>
          <w:sz w:val="24"/>
          <w:szCs w:val="24"/>
        </w:rPr>
        <w:t>S</w:t>
      </w:r>
      <w:r w:rsidR="00E97DB9">
        <w:rPr>
          <w:sz w:val="24"/>
          <w:szCs w:val="24"/>
        </w:rPr>
        <w:t>erial #</w:t>
      </w:r>
      <w:r w:rsidR="003B4465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and click </w:t>
      </w:r>
      <w:r w:rsidR="001C0C38">
        <w:rPr>
          <w:sz w:val="24"/>
          <w:szCs w:val="24"/>
        </w:rPr>
        <w:t>“S</w:t>
      </w:r>
      <w:r w:rsidR="00E97DB9">
        <w:rPr>
          <w:sz w:val="24"/>
          <w:szCs w:val="24"/>
        </w:rPr>
        <w:t>earch</w:t>
      </w:r>
      <w:r w:rsidR="001C0C38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– the </w:t>
      </w:r>
      <w:r>
        <w:rPr>
          <w:sz w:val="24"/>
          <w:szCs w:val="24"/>
        </w:rPr>
        <w:t>“</w:t>
      </w:r>
      <w:r w:rsidR="00E97DB9">
        <w:rPr>
          <w:sz w:val="24"/>
          <w:szCs w:val="24"/>
        </w:rPr>
        <w:t>grid</w:t>
      </w:r>
      <w:r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will show the </w:t>
      </w:r>
      <w:r w:rsidR="000978DB">
        <w:rPr>
          <w:sz w:val="24"/>
          <w:szCs w:val="24"/>
        </w:rPr>
        <w:t>“</w:t>
      </w:r>
      <w:r w:rsidR="00C67413">
        <w:rPr>
          <w:sz w:val="24"/>
          <w:szCs w:val="24"/>
        </w:rPr>
        <w:t>Serial #</w:t>
      </w:r>
      <w:r w:rsidR="000978DB">
        <w:rPr>
          <w:sz w:val="24"/>
          <w:szCs w:val="24"/>
        </w:rPr>
        <w:t>”</w:t>
      </w:r>
      <w:r w:rsidR="00E97DB9">
        <w:rPr>
          <w:sz w:val="24"/>
          <w:szCs w:val="24"/>
        </w:rPr>
        <w:t xml:space="preserve"> selected.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A95A54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Click the </w:t>
      </w:r>
      <w:r w:rsidR="001C0C38">
        <w:rPr>
          <w:sz w:val="24"/>
          <w:szCs w:val="24"/>
        </w:rPr>
        <w:t>“</w:t>
      </w:r>
      <w:r>
        <w:rPr>
          <w:sz w:val="24"/>
          <w:szCs w:val="24"/>
        </w:rPr>
        <w:t>check box</w:t>
      </w:r>
      <w:r w:rsidR="001C0C38">
        <w:rPr>
          <w:sz w:val="24"/>
          <w:szCs w:val="24"/>
        </w:rPr>
        <w:t>”</w:t>
      </w:r>
      <w:r>
        <w:rPr>
          <w:sz w:val="24"/>
          <w:szCs w:val="24"/>
        </w:rPr>
        <w:t xml:space="preserve"> and click the </w:t>
      </w:r>
      <w:r w:rsidR="001C0C38">
        <w:rPr>
          <w:sz w:val="24"/>
          <w:szCs w:val="24"/>
        </w:rPr>
        <w:t>“P</w:t>
      </w:r>
      <w:r>
        <w:rPr>
          <w:sz w:val="24"/>
          <w:szCs w:val="24"/>
        </w:rPr>
        <w:t>review</w:t>
      </w:r>
      <w:r w:rsidR="001C0C38">
        <w:rPr>
          <w:sz w:val="24"/>
          <w:szCs w:val="24"/>
        </w:rPr>
        <w:t>”</w:t>
      </w:r>
      <w:r>
        <w:rPr>
          <w:sz w:val="24"/>
          <w:szCs w:val="24"/>
        </w:rPr>
        <w:t xml:space="preserve"> button if you want to view the billing data before you process it. </w:t>
      </w:r>
      <w:r w:rsidR="00A95A54">
        <w:rPr>
          <w:sz w:val="24"/>
          <w:szCs w:val="24"/>
        </w:rPr>
        <w:t xml:space="preserve">  </w:t>
      </w:r>
    </w:p>
    <w:p w:rsidR="00A95A54" w:rsidRDefault="00A95A54" w:rsidP="00A95A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to </w:t>
      </w:r>
      <w:r w:rsidR="00EB1894">
        <w:rPr>
          <w:sz w:val="24"/>
          <w:szCs w:val="24"/>
        </w:rPr>
        <w:t>review</w:t>
      </w:r>
      <w:r>
        <w:rPr>
          <w:sz w:val="24"/>
          <w:szCs w:val="24"/>
        </w:rPr>
        <w:t xml:space="preserve">  the “Total Due” amount</w:t>
      </w:r>
    </w:p>
    <w:p w:rsidR="00A95A54" w:rsidRDefault="00A95A54" w:rsidP="00A95A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(FYI: Even though there is a “Due Date”, it is not applicable for C</w:t>
      </w:r>
      <w:r w:rsidR="008C6F6F">
        <w:rPr>
          <w:sz w:val="24"/>
          <w:szCs w:val="24"/>
        </w:rPr>
        <w:t xml:space="preserve">ourtesy </w:t>
      </w:r>
      <w:r>
        <w:rPr>
          <w:sz w:val="24"/>
          <w:szCs w:val="24"/>
        </w:rPr>
        <w:t>S</w:t>
      </w:r>
      <w:r w:rsidR="008C6F6F">
        <w:rPr>
          <w:sz w:val="24"/>
          <w:szCs w:val="24"/>
        </w:rPr>
        <w:t>tatements</w:t>
      </w:r>
      <w:r>
        <w:rPr>
          <w:sz w:val="24"/>
          <w:szCs w:val="24"/>
        </w:rPr>
        <w:t>.)</w:t>
      </w:r>
    </w:p>
    <w:p w:rsidR="00A95A54" w:rsidRDefault="00A95A54" w:rsidP="00A95A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Billee and address</w:t>
      </w:r>
    </w:p>
    <w:p w:rsidR="005C62CA" w:rsidRDefault="005C62CA" w:rsidP="005C62C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description of what is billed. </w:t>
      </w:r>
    </w:p>
    <w:p w:rsidR="00A95A54" w:rsidRDefault="00A95A54" w:rsidP="00A95A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preview</w:t>
      </w:r>
      <w:r w:rsidR="001C0C38">
        <w:rPr>
          <w:sz w:val="24"/>
          <w:szCs w:val="24"/>
        </w:rPr>
        <w:t>ed</w:t>
      </w:r>
      <w:r>
        <w:rPr>
          <w:sz w:val="24"/>
          <w:szCs w:val="24"/>
        </w:rPr>
        <w:t xml:space="preserve"> the C</w:t>
      </w:r>
      <w:r w:rsidR="00443520">
        <w:rPr>
          <w:sz w:val="24"/>
          <w:szCs w:val="24"/>
        </w:rPr>
        <w:t>ourtesy</w:t>
      </w:r>
      <w:r w:rsidR="00C67413">
        <w:rPr>
          <w:sz w:val="24"/>
          <w:szCs w:val="24"/>
        </w:rPr>
        <w:t xml:space="preserve"> Statement</w:t>
      </w:r>
      <w:r>
        <w:rPr>
          <w:sz w:val="24"/>
          <w:szCs w:val="24"/>
        </w:rPr>
        <w:t xml:space="preserve">, close the “Tab” by clicking on the </w:t>
      </w:r>
      <w:r w:rsidR="001C0C38">
        <w:rPr>
          <w:sz w:val="24"/>
          <w:szCs w:val="24"/>
        </w:rPr>
        <w:t>“</w:t>
      </w:r>
      <w:r>
        <w:rPr>
          <w:sz w:val="24"/>
          <w:szCs w:val="24"/>
        </w:rPr>
        <w:t>X</w:t>
      </w:r>
      <w:r w:rsidR="001C0C38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A95A54">
        <w:rPr>
          <w:sz w:val="24"/>
          <w:szCs w:val="24"/>
        </w:rPr>
        <w:t xml:space="preserve">(in the upper right corner of the screen) </w:t>
      </w:r>
      <w:r>
        <w:rPr>
          <w:sz w:val="24"/>
          <w:szCs w:val="24"/>
        </w:rPr>
        <w:t xml:space="preserve">and the </w:t>
      </w:r>
      <w:r w:rsidR="001C0C38">
        <w:rPr>
          <w:sz w:val="24"/>
          <w:szCs w:val="24"/>
        </w:rPr>
        <w:t>“</w:t>
      </w:r>
      <w:r>
        <w:rPr>
          <w:sz w:val="24"/>
          <w:szCs w:val="24"/>
        </w:rPr>
        <w:t>Courtesy Bill Selection</w:t>
      </w:r>
      <w:r w:rsidR="001C0C38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appear. </w:t>
      </w:r>
    </w:p>
    <w:p w:rsidR="00E97DB9" w:rsidRDefault="00E97DB9" w:rsidP="00E97DB9">
      <w:pPr>
        <w:spacing w:after="0" w:line="240" w:lineRule="auto"/>
        <w:rPr>
          <w:sz w:val="24"/>
          <w:szCs w:val="24"/>
        </w:rPr>
      </w:pPr>
    </w:p>
    <w:p w:rsidR="005C62CA" w:rsidRDefault="005C62CA" w:rsidP="005C62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all the data is correct, click the “Process” button to interface the billing data to CBS.  </w:t>
      </w:r>
    </w:p>
    <w:p w:rsidR="005C62CA" w:rsidRDefault="005C62CA" w:rsidP="005D594C">
      <w:pPr>
        <w:spacing w:after="0" w:line="240" w:lineRule="auto"/>
        <w:rPr>
          <w:sz w:val="24"/>
          <w:szCs w:val="24"/>
        </w:rPr>
      </w:pPr>
    </w:p>
    <w:p w:rsidR="005D594C" w:rsidRDefault="005D594C" w:rsidP="005D5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 Register” will appear.</w:t>
      </w:r>
    </w:p>
    <w:p w:rsidR="005D594C" w:rsidRDefault="005D594C" w:rsidP="005D594C">
      <w:pPr>
        <w:spacing w:after="0" w:line="240" w:lineRule="auto"/>
        <w:rPr>
          <w:sz w:val="24"/>
          <w:szCs w:val="24"/>
        </w:rPr>
      </w:pPr>
    </w:p>
    <w:p w:rsidR="005D594C" w:rsidRDefault="005D594C" w:rsidP="005D5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grid will show the “LRAM Bill #” and the “CBS Bill Status”.  If you see any status other than a “CBS Bill #” or “Reject”, click the “Refresh” button.  The system may show multiple statuses instead of the “CBS Bill #”.  Keep clicking the “Refresh” button about every 30 seconds until the “CBS Bill #” appears.</w:t>
      </w:r>
    </w:p>
    <w:p w:rsidR="005D594C" w:rsidRDefault="005D594C" w:rsidP="005D594C">
      <w:pPr>
        <w:spacing w:after="0" w:line="240" w:lineRule="auto"/>
        <w:rPr>
          <w:sz w:val="24"/>
          <w:szCs w:val="24"/>
        </w:rPr>
      </w:pPr>
    </w:p>
    <w:p w:rsidR="005D594C" w:rsidRDefault="005D594C" w:rsidP="005D5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“CBS Bill #” appears, the data is sent to CBS.  </w:t>
      </w:r>
    </w:p>
    <w:p w:rsidR="00E97DB9" w:rsidRDefault="00E97DB9" w:rsidP="005715D6">
      <w:pPr>
        <w:spacing w:after="0" w:line="240" w:lineRule="auto"/>
        <w:rPr>
          <w:sz w:val="24"/>
          <w:szCs w:val="24"/>
        </w:rPr>
      </w:pPr>
    </w:p>
    <w:p w:rsidR="00591316" w:rsidRPr="00EB6468" w:rsidRDefault="004A44EA" w:rsidP="002E6D30">
      <w:pPr>
        <w:spacing w:after="0" w:line="240" w:lineRule="auto"/>
        <w:rPr>
          <w:b/>
          <w:sz w:val="24"/>
          <w:szCs w:val="24"/>
        </w:rPr>
      </w:pPr>
      <w:r w:rsidRPr="00D2603D">
        <w:rPr>
          <w:b/>
          <w:sz w:val="24"/>
          <w:szCs w:val="24"/>
        </w:rPr>
        <w:t>Slide</w:t>
      </w:r>
      <w:r w:rsidR="00D2603D" w:rsidRPr="00D2603D">
        <w:rPr>
          <w:b/>
          <w:sz w:val="24"/>
          <w:szCs w:val="24"/>
        </w:rPr>
        <w:t xml:space="preserve"> </w:t>
      </w:r>
      <w:r w:rsidR="00C6748F">
        <w:rPr>
          <w:b/>
          <w:sz w:val="24"/>
          <w:szCs w:val="24"/>
        </w:rPr>
        <w:t>7</w:t>
      </w:r>
      <w:r w:rsidR="00D62D21">
        <w:rPr>
          <w:b/>
          <w:sz w:val="24"/>
          <w:szCs w:val="24"/>
        </w:rPr>
        <w:t>:</w:t>
      </w:r>
      <w:r w:rsidR="00591316" w:rsidRPr="00D2603D">
        <w:rPr>
          <w:b/>
          <w:sz w:val="24"/>
          <w:szCs w:val="24"/>
        </w:rPr>
        <w:t xml:space="preserve"> </w:t>
      </w:r>
      <w:r w:rsidRPr="00EB6468">
        <w:rPr>
          <w:b/>
          <w:sz w:val="24"/>
          <w:szCs w:val="24"/>
        </w:rPr>
        <w:t>Conclusion</w:t>
      </w:r>
    </w:p>
    <w:p w:rsidR="00B9418F" w:rsidRDefault="00B9418F" w:rsidP="002E6D30">
      <w:pPr>
        <w:spacing w:after="0" w:line="240" w:lineRule="auto"/>
        <w:rPr>
          <w:sz w:val="24"/>
          <w:szCs w:val="24"/>
        </w:rPr>
      </w:pPr>
    </w:p>
    <w:p w:rsidR="008C6F6F" w:rsidRDefault="00B9418F" w:rsidP="002E6D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purpose of this video was to show you how to create the </w:t>
      </w:r>
      <w:r w:rsidR="008C6F6F">
        <w:rPr>
          <w:sz w:val="24"/>
          <w:szCs w:val="24"/>
        </w:rPr>
        <w:t>Courtesy Statement</w:t>
      </w:r>
      <w:r>
        <w:rPr>
          <w:sz w:val="24"/>
          <w:szCs w:val="24"/>
        </w:rPr>
        <w:t xml:space="preserve"> billing data for </w:t>
      </w:r>
      <w:r w:rsidR="00915BDC">
        <w:rPr>
          <w:sz w:val="24"/>
          <w:szCs w:val="24"/>
        </w:rPr>
        <w:t xml:space="preserve">the </w:t>
      </w:r>
      <w:r w:rsidR="003B4465">
        <w:rPr>
          <w:sz w:val="24"/>
          <w:szCs w:val="24"/>
        </w:rPr>
        <w:t>“</w:t>
      </w:r>
      <w:r w:rsidR="00915BDC">
        <w:rPr>
          <w:sz w:val="24"/>
          <w:szCs w:val="24"/>
        </w:rPr>
        <w:t>P</w:t>
      </w:r>
      <w:r>
        <w:rPr>
          <w:sz w:val="24"/>
          <w:szCs w:val="24"/>
        </w:rPr>
        <w:t xml:space="preserve">rocessing </w:t>
      </w:r>
      <w:r w:rsidR="00915BDC">
        <w:rPr>
          <w:sz w:val="24"/>
          <w:szCs w:val="24"/>
        </w:rPr>
        <w:t>F</w:t>
      </w:r>
      <w:r>
        <w:rPr>
          <w:sz w:val="24"/>
          <w:szCs w:val="24"/>
        </w:rPr>
        <w:t>ee</w:t>
      </w:r>
      <w:r w:rsidR="003B4465">
        <w:rPr>
          <w:sz w:val="24"/>
          <w:szCs w:val="24"/>
        </w:rPr>
        <w:t>”</w:t>
      </w:r>
      <w:r w:rsidR="005D594C">
        <w:rPr>
          <w:sz w:val="24"/>
          <w:szCs w:val="24"/>
        </w:rPr>
        <w:t xml:space="preserve"> and how to process (interface</w:t>
      </w:r>
      <w:r w:rsidR="00B34E64">
        <w:rPr>
          <w:sz w:val="24"/>
          <w:szCs w:val="24"/>
        </w:rPr>
        <w:t>) the billing data to CBS for printing</w:t>
      </w:r>
      <w:r>
        <w:rPr>
          <w:sz w:val="24"/>
          <w:szCs w:val="24"/>
        </w:rPr>
        <w:t xml:space="preserve">. </w:t>
      </w:r>
    </w:p>
    <w:p w:rsidR="008C6F6F" w:rsidRDefault="008C6F6F" w:rsidP="002E6D30">
      <w:pPr>
        <w:spacing w:after="0" w:line="240" w:lineRule="auto"/>
        <w:rPr>
          <w:sz w:val="24"/>
          <w:szCs w:val="24"/>
        </w:rPr>
      </w:pPr>
    </w:p>
    <w:p w:rsidR="00B9418F" w:rsidRPr="00D2603D" w:rsidRDefault="00D2603D" w:rsidP="002E6D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Now that you know how to create and process the </w:t>
      </w:r>
      <w:r w:rsidR="008C6F6F">
        <w:rPr>
          <w:sz w:val="24"/>
          <w:szCs w:val="24"/>
        </w:rPr>
        <w:t>Courtesy Statement</w:t>
      </w:r>
      <w:r w:rsidR="00486E88">
        <w:rPr>
          <w:sz w:val="24"/>
          <w:szCs w:val="24"/>
        </w:rPr>
        <w:t xml:space="preserve"> for </w:t>
      </w:r>
      <w:r w:rsidR="005D594C">
        <w:rPr>
          <w:sz w:val="24"/>
          <w:szCs w:val="24"/>
        </w:rPr>
        <w:t>“</w:t>
      </w:r>
      <w:r w:rsidR="00915BDC">
        <w:rPr>
          <w:sz w:val="24"/>
          <w:szCs w:val="24"/>
        </w:rPr>
        <w:t>P</w:t>
      </w:r>
      <w:r w:rsidR="00486E88">
        <w:rPr>
          <w:sz w:val="24"/>
          <w:szCs w:val="24"/>
        </w:rPr>
        <w:t xml:space="preserve">rocessing </w:t>
      </w:r>
      <w:r w:rsidR="00915BDC">
        <w:rPr>
          <w:sz w:val="24"/>
          <w:szCs w:val="24"/>
        </w:rPr>
        <w:t>F</w:t>
      </w:r>
      <w:r w:rsidR="00486E88">
        <w:rPr>
          <w:sz w:val="24"/>
          <w:szCs w:val="24"/>
        </w:rPr>
        <w:t>ees</w:t>
      </w:r>
      <w:r w:rsidR="005D594C">
        <w:rPr>
          <w:sz w:val="24"/>
          <w:szCs w:val="24"/>
        </w:rPr>
        <w:t>”</w:t>
      </w:r>
      <w:r w:rsidR="00486E88">
        <w:rPr>
          <w:sz w:val="24"/>
          <w:szCs w:val="24"/>
        </w:rPr>
        <w:t xml:space="preserve">, I’ll show you how to create and process a </w:t>
      </w:r>
      <w:r w:rsidR="008C6F6F">
        <w:rPr>
          <w:sz w:val="24"/>
          <w:szCs w:val="24"/>
        </w:rPr>
        <w:t>Courtesy Statement</w:t>
      </w:r>
      <w:r w:rsidR="00486E88">
        <w:rPr>
          <w:sz w:val="24"/>
          <w:szCs w:val="24"/>
        </w:rPr>
        <w:t xml:space="preserve"> for </w:t>
      </w:r>
      <w:r w:rsidR="001F2EEA">
        <w:rPr>
          <w:sz w:val="24"/>
          <w:szCs w:val="24"/>
        </w:rPr>
        <w:t xml:space="preserve">the </w:t>
      </w:r>
      <w:r w:rsidR="005D594C">
        <w:rPr>
          <w:sz w:val="24"/>
          <w:szCs w:val="24"/>
        </w:rPr>
        <w:t>“</w:t>
      </w:r>
      <w:r w:rsidR="00915BDC">
        <w:rPr>
          <w:sz w:val="24"/>
          <w:szCs w:val="24"/>
        </w:rPr>
        <w:t>M</w:t>
      </w:r>
      <w:r w:rsidR="00486E88">
        <w:rPr>
          <w:sz w:val="24"/>
          <w:szCs w:val="24"/>
        </w:rPr>
        <w:t>onitoring</w:t>
      </w:r>
      <w:r w:rsidR="001F2EEA">
        <w:rPr>
          <w:sz w:val="24"/>
          <w:szCs w:val="24"/>
        </w:rPr>
        <w:t xml:space="preserve"> </w:t>
      </w:r>
      <w:r w:rsidR="00915BDC">
        <w:rPr>
          <w:sz w:val="24"/>
          <w:szCs w:val="24"/>
        </w:rPr>
        <w:t>F</w:t>
      </w:r>
      <w:r w:rsidR="001F2EEA">
        <w:rPr>
          <w:sz w:val="24"/>
          <w:szCs w:val="24"/>
        </w:rPr>
        <w:t>ee</w:t>
      </w:r>
      <w:r w:rsidR="005D594C">
        <w:rPr>
          <w:sz w:val="24"/>
          <w:szCs w:val="24"/>
        </w:rPr>
        <w:t>”</w:t>
      </w:r>
      <w:r w:rsidR="00486E88">
        <w:rPr>
          <w:sz w:val="24"/>
          <w:szCs w:val="24"/>
        </w:rPr>
        <w:t xml:space="preserve"> and </w:t>
      </w:r>
      <w:r w:rsidR="005D594C">
        <w:rPr>
          <w:sz w:val="24"/>
          <w:szCs w:val="24"/>
        </w:rPr>
        <w:t>“</w:t>
      </w:r>
      <w:r w:rsidR="00915BDC">
        <w:rPr>
          <w:sz w:val="24"/>
          <w:szCs w:val="24"/>
        </w:rPr>
        <w:t>I</w:t>
      </w:r>
      <w:r w:rsidR="00486E88">
        <w:rPr>
          <w:sz w:val="24"/>
          <w:szCs w:val="24"/>
        </w:rPr>
        <w:t xml:space="preserve">nitial </w:t>
      </w:r>
      <w:r w:rsidR="00915BDC">
        <w:rPr>
          <w:sz w:val="24"/>
          <w:szCs w:val="24"/>
        </w:rPr>
        <w:t>R</w:t>
      </w:r>
      <w:r w:rsidR="00486E88">
        <w:rPr>
          <w:sz w:val="24"/>
          <w:szCs w:val="24"/>
        </w:rPr>
        <w:t>ent</w:t>
      </w:r>
      <w:r w:rsidR="005D594C">
        <w:rPr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  <w:r w:rsidR="00B9418F" w:rsidRPr="00D2603D">
        <w:rPr>
          <w:sz w:val="24"/>
          <w:szCs w:val="24"/>
        </w:rPr>
        <w:t xml:space="preserve"> </w:t>
      </w:r>
    </w:p>
    <w:p w:rsidR="00E23E6A" w:rsidRPr="00D2603D" w:rsidRDefault="00E23E6A" w:rsidP="002E6D30">
      <w:pPr>
        <w:spacing w:after="0" w:line="240" w:lineRule="auto"/>
        <w:rPr>
          <w:sz w:val="24"/>
          <w:szCs w:val="24"/>
        </w:rPr>
      </w:pPr>
    </w:p>
    <w:p w:rsidR="00E23E6A" w:rsidRDefault="00E23E6A" w:rsidP="002E6D30">
      <w:pPr>
        <w:spacing w:after="0" w:line="240" w:lineRule="auto"/>
        <w:rPr>
          <w:sz w:val="24"/>
          <w:szCs w:val="24"/>
        </w:rPr>
      </w:pPr>
    </w:p>
    <w:p w:rsidR="00E23E6A" w:rsidRDefault="00E23E6A" w:rsidP="002E6D30">
      <w:pPr>
        <w:spacing w:after="0" w:line="240" w:lineRule="auto"/>
        <w:rPr>
          <w:sz w:val="24"/>
          <w:szCs w:val="24"/>
        </w:rPr>
      </w:pPr>
    </w:p>
    <w:p w:rsidR="00FE602E" w:rsidRDefault="00FE602E" w:rsidP="002E6D30">
      <w:pPr>
        <w:spacing w:after="0" w:line="240" w:lineRule="auto"/>
        <w:rPr>
          <w:sz w:val="24"/>
          <w:szCs w:val="24"/>
        </w:rPr>
      </w:pPr>
    </w:p>
    <w:p w:rsidR="00FE602E" w:rsidRDefault="00FE602E" w:rsidP="00804E6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E602E" w:rsidRPr="006F293B" w:rsidRDefault="00FE602E" w:rsidP="00804E64">
      <w:pPr>
        <w:spacing w:after="0" w:line="240" w:lineRule="auto"/>
        <w:ind w:left="720"/>
        <w:rPr>
          <w:sz w:val="24"/>
          <w:szCs w:val="24"/>
        </w:rPr>
      </w:pPr>
    </w:p>
    <w:p w:rsidR="00E639CA" w:rsidRDefault="00E639CA" w:rsidP="00E639CA">
      <w:pPr>
        <w:spacing w:after="0" w:line="240" w:lineRule="auto"/>
        <w:rPr>
          <w:sz w:val="24"/>
          <w:szCs w:val="24"/>
        </w:rPr>
      </w:pPr>
    </w:p>
    <w:p w:rsidR="00E639CA" w:rsidRDefault="00E639CA"/>
    <w:p w:rsidR="00E639CA" w:rsidRDefault="00E639CA"/>
    <w:p w:rsidR="00486662" w:rsidRDefault="00486662"/>
    <w:p w:rsidR="00486662" w:rsidRDefault="00486662"/>
    <w:p w:rsidR="00F26B8D" w:rsidRDefault="00F26B8D"/>
    <w:sectPr w:rsidR="00F2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D91"/>
    <w:multiLevelType w:val="hybridMultilevel"/>
    <w:tmpl w:val="20A83462"/>
    <w:lvl w:ilvl="0" w:tplc="3F503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712CF"/>
    <w:multiLevelType w:val="hybridMultilevel"/>
    <w:tmpl w:val="3FF0326C"/>
    <w:lvl w:ilvl="0" w:tplc="7C60D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24"/>
    <w:rsid w:val="00026D09"/>
    <w:rsid w:val="0003232E"/>
    <w:rsid w:val="000766A6"/>
    <w:rsid w:val="000978DB"/>
    <w:rsid w:val="0015206A"/>
    <w:rsid w:val="001C0C38"/>
    <w:rsid w:val="001F2EEA"/>
    <w:rsid w:val="00261E18"/>
    <w:rsid w:val="00290D2F"/>
    <w:rsid w:val="002E6D30"/>
    <w:rsid w:val="002E7845"/>
    <w:rsid w:val="0033315A"/>
    <w:rsid w:val="00351824"/>
    <w:rsid w:val="00375747"/>
    <w:rsid w:val="003B4465"/>
    <w:rsid w:val="00443520"/>
    <w:rsid w:val="00486662"/>
    <w:rsid w:val="00486E88"/>
    <w:rsid w:val="00491D5D"/>
    <w:rsid w:val="004A44EA"/>
    <w:rsid w:val="004B5267"/>
    <w:rsid w:val="004E7036"/>
    <w:rsid w:val="00542B83"/>
    <w:rsid w:val="00553676"/>
    <w:rsid w:val="00556BC4"/>
    <w:rsid w:val="005715D6"/>
    <w:rsid w:val="00584F02"/>
    <w:rsid w:val="00586FDF"/>
    <w:rsid w:val="00591316"/>
    <w:rsid w:val="005A2415"/>
    <w:rsid w:val="005B01D4"/>
    <w:rsid w:val="005B3FF8"/>
    <w:rsid w:val="005C62CA"/>
    <w:rsid w:val="005D594C"/>
    <w:rsid w:val="005F3B9C"/>
    <w:rsid w:val="006364DF"/>
    <w:rsid w:val="0069521B"/>
    <w:rsid w:val="006B6B8E"/>
    <w:rsid w:val="006E19A6"/>
    <w:rsid w:val="007729B7"/>
    <w:rsid w:val="007772FC"/>
    <w:rsid w:val="00804E64"/>
    <w:rsid w:val="00820008"/>
    <w:rsid w:val="00881943"/>
    <w:rsid w:val="00882E32"/>
    <w:rsid w:val="008C6F6F"/>
    <w:rsid w:val="00915BDC"/>
    <w:rsid w:val="00921616"/>
    <w:rsid w:val="00945F24"/>
    <w:rsid w:val="00954BBF"/>
    <w:rsid w:val="00972525"/>
    <w:rsid w:val="009D1351"/>
    <w:rsid w:val="009D76E7"/>
    <w:rsid w:val="00A377F7"/>
    <w:rsid w:val="00A43513"/>
    <w:rsid w:val="00A627AF"/>
    <w:rsid w:val="00A95A54"/>
    <w:rsid w:val="00AC0F6C"/>
    <w:rsid w:val="00AF58AB"/>
    <w:rsid w:val="00B105ED"/>
    <w:rsid w:val="00B263F1"/>
    <w:rsid w:val="00B34E64"/>
    <w:rsid w:val="00B9418F"/>
    <w:rsid w:val="00BA1537"/>
    <w:rsid w:val="00BB09EC"/>
    <w:rsid w:val="00BB7DE4"/>
    <w:rsid w:val="00BD1A58"/>
    <w:rsid w:val="00C60F94"/>
    <w:rsid w:val="00C67413"/>
    <w:rsid w:val="00C6748F"/>
    <w:rsid w:val="00C8173A"/>
    <w:rsid w:val="00C905A7"/>
    <w:rsid w:val="00CC3F08"/>
    <w:rsid w:val="00D2603D"/>
    <w:rsid w:val="00D62D21"/>
    <w:rsid w:val="00D64253"/>
    <w:rsid w:val="00DB1E89"/>
    <w:rsid w:val="00DD1037"/>
    <w:rsid w:val="00E23E6A"/>
    <w:rsid w:val="00E639CA"/>
    <w:rsid w:val="00E72C45"/>
    <w:rsid w:val="00E76CFE"/>
    <w:rsid w:val="00E85FF4"/>
    <w:rsid w:val="00E97DB9"/>
    <w:rsid w:val="00EA76CE"/>
    <w:rsid w:val="00EB1894"/>
    <w:rsid w:val="00EB6468"/>
    <w:rsid w:val="00F11376"/>
    <w:rsid w:val="00F26B8D"/>
    <w:rsid w:val="00F4066B"/>
    <w:rsid w:val="00FA3827"/>
    <w:rsid w:val="00FA7F2A"/>
    <w:rsid w:val="00FD72EE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D41A9-53CE-4046-A36D-C4A7B40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F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bass.blm.doi.net:8601/bass2/login.do?dispatch=prepare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cp:lastPrinted>2018-08-23T22:27:00Z</cp:lastPrinted>
  <dcterms:created xsi:type="dcterms:W3CDTF">2019-09-03T15:58:00Z</dcterms:created>
  <dcterms:modified xsi:type="dcterms:W3CDTF">2019-09-03T15:58:00Z</dcterms:modified>
</cp:coreProperties>
</file>