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04" w:rsidRPr="00BB5A97" w:rsidRDefault="008C09D9" w:rsidP="00FF5218">
      <w:pPr>
        <w:spacing w:after="0"/>
        <w:rPr>
          <w:b/>
        </w:rPr>
      </w:pPr>
      <w:bookmarkStart w:id="0" w:name="_GoBack"/>
      <w:bookmarkEnd w:id="0"/>
      <w:r w:rsidRPr="00BB5A97">
        <w:rPr>
          <w:b/>
        </w:rPr>
        <w:t xml:space="preserve">Video </w:t>
      </w:r>
      <w:r w:rsidR="00A608E6" w:rsidRPr="00BB5A97">
        <w:rPr>
          <w:b/>
        </w:rPr>
        <w:t>6</w:t>
      </w:r>
      <w:r w:rsidR="00BB5A97" w:rsidRPr="00BB5A97">
        <w:rPr>
          <w:b/>
        </w:rPr>
        <w:t xml:space="preserve">: </w:t>
      </w:r>
      <w:r w:rsidR="00BB16D9" w:rsidRPr="00BB5A97">
        <w:rPr>
          <w:b/>
        </w:rPr>
        <w:t>Processing Accounts Receivable Billing Data</w:t>
      </w:r>
      <w:r w:rsidRPr="00BB5A97">
        <w:rPr>
          <w:b/>
        </w:rPr>
        <w:t xml:space="preserve"> in LRAM</w:t>
      </w:r>
    </w:p>
    <w:p w:rsidR="00FF5218" w:rsidRDefault="00FF5218" w:rsidP="00FF5218">
      <w:pPr>
        <w:spacing w:after="0"/>
      </w:pPr>
    </w:p>
    <w:p w:rsidR="008C09D9" w:rsidRDefault="00BB5A97" w:rsidP="00FF5218">
      <w:pPr>
        <w:spacing w:after="0"/>
        <w:rPr>
          <w:b/>
        </w:rPr>
      </w:pPr>
      <w:r>
        <w:rPr>
          <w:b/>
        </w:rPr>
        <w:t xml:space="preserve">Slide 1:  </w:t>
      </w:r>
      <w:r w:rsidR="00BB16D9">
        <w:rPr>
          <w:b/>
        </w:rPr>
        <w:t xml:space="preserve">Processing </w:t>
      </w:r>
      <w:r w:rsidR="008C09D9">
        <w:rPr>
          <w:b/>
        </w:rPr>
        <w:t>Accounts Receivable (AR) Bill</w:t>
      </w:r>
      <w:r w:rsidR="00BB16D9">
        <w:rPr>
          <w:b/>
        </w:rPr>
        <w:t>ing Data</w:t>
      </w:r>
    </w:p>
    <w:p w:rsidR="00FF5218" w:rsidRDefault="00FF5218" w:rsidP="00FF5218">
      <w:pPr>
        <w:spacing w:after="0"/>
        <w:rPr>
          <w:b/>
        </w:rPr>
      </w:pPr>
    </w:p>
    <w:p w:rsidR="00D375BC" w:rsidRDefault="00BB5A97" w:rsidP="00FF5218">
      <w:pPr>
        <w:spacing w:after="0"/>
        <w:rPr>
          <w:b/>
        </w:rPr>
      </w:pPr>
      <w:r>
        <w:rPr>
          <w:b/>
        </w:rPr>
        <w:t xml:space="preserve">Slide 2: </w:t>
      </w:r>
      <w:r w:rsidR="00B67DBA">
        <w:t xml:space="preserve">Individual </w:t>
      </w:r>
      <w:r w:rsidR="00FF5218" w:rsidRPr="00B768A7">
        <w:t>authorizations</w:t>
      </w:r>
      <w:r w:rsidR="004825DE">
        <w:t>,</w:t>
      </w:r>
      <w:r w:rsidR="00FF5218" w:rsidRPr="00B768A7">
        <w:t xml:space="preserve"> or those not attached to a </w:t>
      </w:r>
      <w:r w:rsidR="00302D36">
        <w:t>“</w:t>
      </w:r>
      <w:r w:rsidR="00FF5218" w:rsidRPr="00B768A7">
        <w:t>Billing Association</w:t>
      </w:r>
      <w:r w:rsidR="00302D36">
        <w:t>”</w:t>
      </w:r>
      <w:r w:rsidR="004825DE">
        <w:t>,</w:t>
      </w:r>
      <w:r w:rsidR="004825DE" w:rsidRPr="00B768A7">
        <w:t xml:space="preserve"> are process</w:t>
      </w:r>
      <w:r w:rsidR="004825DE">
        <w:t>ed</w:t>
      </w:r>
      <w:r w:rsidR="004825DE" w:rsidRPr="00B768A7">
        <w:t xml:space="preserve"> in LRAM</w:t>
      </w:r>
      <w:r w:rsidR="004825DE">
        <w:t xml:space="preserve"> using the </w:t>
      </w:r>
      <w:r w:rsidR="00302D36">
        <w:t>“</w:t>
      </w:r>
      <w:r w:rsidR="004825DE">
        <w:t>Accts Receivable Bill Selection</w:t>
      </w:r>
      <w:r w:rsidR="00302D36">
        <w:t>”</w:t>
      </w:r>
      <w:r w:rsidR="004825DE">
        <w:t xml:space="preserve"> option</w:t>
      </w:r>
      <w:r w:rsidR="00FF5218">
        <w:rPr>
          <w:b/>
        </w:rPr>
        <w:t>.</w:t>
      </w:r>
      <w:r w:rsidR="004825DE">
        <w:rPr>
          <w:b/>
        </w:rPr>
        <w:t xml:space="preserve">  </w:t>
      </w:r>
    </w:p>
    <w:p w:rsidR="00D375BC" w:rsidRDefault="00D375BC" w:rsidP="00FF5218">
      <w:pPr>
        <w:spacing w:after="0"/>
        <w:rPr>
          <w:b/>
        </w:rPr>
      </w:pPr>
    </w:p>
    <w:p w:rsidR="00FF5218" w:rsidRPr="00B768A7" w:rsidRDefault="00B67DBA" w:rsidP="00FF5218">
      <w:pPr>
        <w:spacing w:after="0"/>
      </w:pPr>
      <w:r w:rsidRPr="00B768A7">
        <w:t xml:space="preserve">Within this option, you can process the bill for a single authorization or </w:t>
      </w:r>
      <w:r>
        <w:t xml:space="preserve">you can process bills for different customers with </w:t>
      </w:r>
      <w:r w:rsidR="00302D36">
        <w:t xml:space="preserve">the same or with </w:t>
      </w:r>
      <w:r>
        <w:t>different billing dates at the same time.</w:t>
      </w:r>
    </w:p>
    <w:p w:rsidR="004D2F2D" w:rsidRDefault="004D2F2D" w:rsidP="00FF5218">
      <w:pPr>
        <w:spacing w:after="0"/>
        <w:rPr>
          <w:b/>
        </w:rPr>
      </w:pPr>
    </w:p>
    <w:p w:rsidR="004D2F2D" w:rsidRDefault="00BB5A97" w:rsidP="00FF5218">
      <w:pPr>
        <w:spacing w:after="0"/>
      </w:pPr>
      <w:r>
        <w:rPr>
          <w:b/>
        </w:rPr>
        <w:t xml:space="preserve">Slide 3: </w:t>
      </w:r>
      <w:r w:rsidR="004825DE" w:rsidRPr="00B768A7">
        <w:t xml:space="preserve">The purpose of this video is to provide users with a </w:t>
      </w:r>
      <w:r w:rsidR="00BD3275" w:rsidRPr="00B768A7">
        <w:t>step-by-step</w:t>
      </w:r>
      <w:r w:rsidR="004825DE" w:rsidRPr="00B768A7">
        <w:t xml:space="preserve"> guide to process</w:t>
      </w:r>
      <w:r w:rsidR="00B67DBA">
        <w:t xml:space="preserve">ing a single bill or multiple bills for different customers with </w:t>
      </w:r>
      <w:r w:rsidR="00163E44">
        <w:t xml:space="preserve">the same </w:t>
      </w:r>
      <w:r w:rsidR="009A4A77">
        <w:t>or with</w:t>
      </w:r>
      <w:r w:rsidR="00163E44">
        <w:t xml:space="preserve"> </w:t>
      </w:r>
      <w:r w:rsidR="00B67DBA">
        <w:t>different billing dates at the same time.</w:t>
      </w:r>
      <w:r w:rsidR="004825DE" w:rsidRPr="00B768A7">
        <w:t xml:space="preserve"> </w:t>
      </w:r>
    </w:p>
    <w:p w:rsidR="004825DE" w:rsidRDefault="004825DE" w:rsidP="00FF5218">
      <w:pPr>
        <w:spacing w:after="0"/>
      </w:pPr>
    </w:p>
    <w:p w:rsidR="002F5DC5" w:rsidRDefault="00BB5A97" w:rsidP="00FF5218">
      <w:pPr>
        <w:spacing w:after="0"/>
      </w:pPr>
      <w:r>
        <w:rPr>
          <w:b/>
        </w:rPr>
        <w:t xml:space="preserve">Slide 4: </w:t>
      </w:r>
      <w:r w:rsidR="002F5DC5" w:rsidRPr="00B768A7">
        <w:t>In this video, we will process the data for the</w:t>
      </w:r>
      <w:r w:rsidR="002F5DC5">
        <w:rPr>
          <w:b/>
        </w:rPr>
        <w:t xml:space="preserve"> “</w:t>
      </w:r>
      <w:r w:rsidR="002F5DC5" w:rsidRPr="00B768A7">
        <w:t>Billing Schedule” we created in the previous video</w:t>
      </w:r>
      <w:r w:rsidR="002F5DC5">
        <w:t xml:space="preserve"> for the individual authorization and use existing data in the system to process multiple bills for different customers at the same time.  </w:t>
      </w:r>
    </w:p>
    <w:p w:rsidR="002F5DC5" w:rsidRDefault="002F5DC5" w:rsidP="00FF5218">
      <w:pPr>
        <w:spacing w:after="0"/>
      </w:pPr>
    </w:p>
    <w:p w:rsidR="00A608E6" w:rsidRDefault="00B768A7" w:rsidP="00A608E6">
      <w:pPr>
        <w:spacing w:after="0"/>
      </w:pPr>
      <w:r w:rsidRPr="00B768A7">
        <w:rPr>
          <w:b/>
        </w:rPr>
        <w:t xml:space="preserve">Slide </w:t>
      </w:r>
      <w:r w:rsidR="00A608E6">
        <w:rPr>
          <w:b/>
        </w:rPr>
        <w:t>5</w:t>
      </w:r>
      <w:r w:rsidR="00BB5A97">
        <w:rPr>
          <w:b/>
        </w:rPr>
        <w:t xml:space="preserve">: </w:t>
      </w:r>
      <w:r w:rsidR="00C326C9">
        <w:rPr>
          <w:b/>
        </w:rPr>
        <w:t xml:space="preserve">Demonstration 1 - </w:t>
      </w:r>
      <w:r w:rsidR="00163E44">
        <w:rPr>
          <w:b/>
        </w:rPr>
        <w:t>Processing B</w:t>
      </w:r>
      <w:r w:rsidRPr="00163E44">
        <w:rPr>
          <w:b/>
        </w:rPr>
        <w:t xml:space="preserve">illing </w:t>
      </w:r>
      <w:r w:rsidR="00163E44">
        <w:rPr>
          <w:b/>
        </w:rPr>
        <w:t>D</w:t>
      </w:r>
      <w:r w:rsidRPr="00163E44">
        <w:rPr>
          <w:b/>
        </w:rPr>
        <w:t>ata for an Individual Authorization</w:t>
      </w:r>
    </w:p>
    <w:p w:rsidR="00BD3275" w:rsidRDefault="00BD3275" w:rsidP="00BB5A97">
      <w:pPr>
        <w:tabs>
          <w:tab w:val="left" w:pos="720"/>
        </w:tabs>
        <w:spacing w:after="0" w:line="240" w:lineRule="auto"/>
        <w:ind w:left="720" w:hanging="630"/>
        <w:rPr>
          <w:bCs/>
          <w:sz w:val="24"/>
          <w:szCs w:val="24"/>
        </w:rPr>
      </w:pPr>
    </w:p>
    <w:p w:rsidR="00BB5A97" w:rsidRPr="003F2F7C" w:rsidRDefault="00BB5A97" w:rsidP="00BB5A97">
      <w:pPr>
        <w:tabs>
          <w:tab w:val="left" w:pos="720"/>
        </w:tabs>
        <w:spacing w:after="0" w:line="240" w:lineRule="auto"/>
        <w:ind w:left="720" w:hanging="630"/>
        <w:rPr>
          <w:bCs/>
          <w:sz w:val="24"/>
          <w:szCs w:val="24"/>
        </w:rPr>
      </w:pPr>
      <w:r>
        <w:rPr>
          <w:bCs/>
          <w:sz w:val="24"/>
          <w:szCs w:val="24"/>
        </w:rPr>
        <w:t>“L</w:t>
      </w:r>
      <w:r w:rsidRPr="00C366C7">
        <w:rPr>
          <w:bCs/>
          <w:sz w:val="24"/>
          <w:szCs w:val="24"/>
        </w:rPr>
        <w:t>og</w:t>
      </w:r>
      <w:r>
        <w:rPr>
          <w:bCs/>
          <w:sz w:val="24"/>
          <w:szCs w:val="24"/>
        </w:rPr>
        <w:t>”</w:t>
      </w:r>
      <w:r w:rsidRPr="00C366C7">
        <w:rPr>
          <w:bCs/>
          <w:sz w:val="24"/>
          <w:szCs w:val="24"/>
        </w:rPr>
        <w:t xml:space="preserve"> into LRAM th</w:t>
      </w:r>
      <w:r w:rsidR="00BD3275">
        <w:rPr>
          <w:bCs/>
          <w:sz w:val="24"/>
          <w:szCs w:val="24"/>
        </w:rPr>
        <w:t>r</w:t>
      </w:r>
      <w:r w:rsidRPr="00C366C7">
        <w:rPr>
          <w:bCs/>
          <w:sz w:val="24"/>
          <w:szCs w:val="24"/>
        </w:rPr>
        <w:t xml:space="preserve">ough </w:t>
      </w:r>
      <w:r>
        <w:rPr>
          <w:bCs/>
          <w:sz w:val="24"/>
          <w:szCs w:val="24"/>
        </w:rPr>
        <w:t>the BLM Application Security System (</w:t>
      </w:r>
      <w:r w:rsidRPr="00C366C7">
        <w:rPr>
          <w:bCs/>
          <w:sz w:val="24"/>
          <w:szCs w:val="24"/>
        </w:rPr>
        <w:t>BASS</w:t>
      </w:r>
      <w:r>
        <w:rPr>
          <w:bCs/>
          <w:sz w:val="24"/>
          <w:szCs w:val="24"/>
        </w:rPr>
        <w:t>)</w:t>
      </w:r>
      <w:r w:rsidRPr="00C366C7">
        <w:rPr>
          <w:bCs/>
          <w:sz w:val="24"/>
          <w:szCs w:val="24"/>
        </w:rPr>
        <w:t xml:space="preserve">:  </w:t>
      </w:r>
      <w:hyperlink r:id="rId6" w:history="1">
        <w:r w:rsidRPr="003F2F7C">
          <w:rPr>
            <w:rStyle w:val="Hyperlink"/>
            <w:bCs/>
            <w:sz w:val="24"/>
            <w:szCs w:val="24"/>
          </w:rPr>
          <w:t>https://web.bass.blm.doi.net:8601/bass2/login.do?dispatch=preparePage</w:t>
        </w:r>
      </w:hyperlink>
    </w:p>
    <w:p w:rsidR="00BB5A97" w:rsidRDefault="00BB5A97" w:rsidP="00BB5A97">
      <w:pPr>
        <w:spacing w:after="0" w:line="240" w:lineRule="auto"/>
        <w:rPr>
          <w:sz w:val="24"/>
          <w:szCs w:val="24"/>
        </w:rPr>
      </w:pPr>
    </w:p>
    <w:p w:rsidR="00BB5A97" w:rsidRDefault="00BB5A97" w:rsidP="00BB5A97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Enter your “network” user login and password </w:t>
      </w:r>
    </w:p>
    <w:p w:rsidR="00BB5A97" w:rsidRDefault="00BB5A97" w:rsidP="00BB5A97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BB5A97" w:rsidRDefault="00BB5A97" w:rsidP="00BB5A97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the appropriate LRAM application – UAS-LRAM Production or UAS-LRAM Training</w:t>
      </w:r>
    </w:p>
    <w:p w:rsidR="00BB5A97" w:rsidRPr="003F2F7C" w:rsidRDefault="00BB5A97" w:rsidP="00BB5A97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LRAM Production is the “live” system – LRAM Training is the “practice” system</w:t>
      </w:r>
    </w:p>
    <w:p w:rsidR="00BB5A97" w:rsidRDefault="00BB5A97" w:rsidP="00BB5A97">
      <w:pPr>
        <w:spacing w:after="0" w:line="240" w:lineRule="auto"/>
        <w:rPr>
          <w:sz w:val="24"/>
          <w:szCs w:val="24"/>
        </w:rPr>
      </w:pPr>
    </w:p>
    <w:p w:rsidR="00BB5A97" w:rsidRDefault="00BB5A97" w:rsidP="00BB5A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“continue” to get into the system.</w:t>
      </w:r>
    </w:p>
    <w:p w:rsidR="00BB5A97" w:rsidRDefault="00BB5A97" w:rsidP="00BB5A97">
      <w:pPr>
        <w:spacing w:after="0" w:line="240" w:lineRule="auto"/>
        <w:rPr>
          <w:sz w:val="24"/>
          <w:szCs w:val="24"/>
        </w:rPr>
      </w:pPr>
    </w:p>
    <w:p w:rsidR="00BB5A97" w:rsidRDefault="00BB5A97" w:rsidP="00BB5A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 the “Admin Office” to make sure you’re working in the correct office in case you manage data for more than one office.</w:t>
      </w:r>
    </w:p>
    <w:p w:rsidR="004608B7" w:rsidRDefault="004608B7" w:rsidP="00FF5218">
      <w:pPr>
        <w:spacing w:after="0" w:line="240" w:lineRule="auto"/>
        <w:rPr>
          <w:b/>
        </w:rPr>
      </w:pPr>
    </w:p>
    <w:p w:rsidR="006C219A" w:rsidRDefault="00753527" w:rsidP="00B768A7">
      <w:pPr>
        <w:spacing w:after="0" w:line="240" w:lineRule="auto"/>
      </w:pPr>
      <w:r>
        <w:t xml:space="preserve">Navigation - </w:t>
      </w:r>
      <w:r w:rsidR="006C219A">
        <w:t xml:space="preserve">Hover over the </w:t>
      </w:r>
      <w:r w:rsidR="00BB5A97">
        <w:t>“</w:t>
      </w:r>
      <w:r w:rsidR="006C219A">
        <w:t>Billing</w:t>
      </w:r>
      <w:r w:rsidR="00BB5A97">
        <w:t>”</w:t>
      </w:r>
      <w:r w:rsidR="006C219A">
        <w:t xml:space="preserve"> button (upper </w:t>
      </w:r>
      <w:r w:rsidR="00E16DB5">
        <w:t>left</w:t>
      </w:r>
      <w:r w:rsidR="006C219A">
        <w:t xml:space="preserve"> side of the screen) and click on</w:t>
      </w:r>
      <w:r w:rsidR="00BB5A97">
        <w:t xml:space="preserve"> ”</w:t>
      </w:r>
      <w:r w:rsidR="006C219A">
        <w:t>Accts Receivable Bill Selection</w:t>
      </w:r>
      <w:r w:rsidR="00BD3275">
        <w:t>”.</w:t>
      </w:r>
    </w:p>
    <w:p w:rsidR="006C219A" w:rsidRDefault="006C219A" w:rsidP="00B768A7">
      <w:pPr>
        <w:spacing w:after="0" w:line="240" w:lineRule="auto"/>
      </w:pPr>
      <w:r>
        <w:t xml:space="preserve">-The </w:t>
      </w:r>
      <w:r w:rsidR="005522B7">
        <w:t>“</w:t>
      </w:r>
      <w:r>
        <w:t>Accts Receivable Bill Selection</w:t>
      </w:r>
      <w:r w:rsidR="005522B7">
        <w:t>”</w:t>
      </w:r>
      <w:r>
        <w:t xml:space="preserve"> screen will appear. </w:t>
      </w:r>
    </w:p>
    <w:p w:rsidR="00FF5218" w:rsidRPr="00B768A7" w:rsidRDefault="006C219A" w:rsidP="00B768A7">
      <w:pPr>
        <w:spacing w:after="0" w:line="240" w:lineRule="auto"/>
      </w:pPr>
      <w:r>
        <w:t>-</w:t>
      </w:r>
      <w:r w:rsidR="00C16CB1">
        <w:t xml:space="preserve">Enter the </w:t>
      </w:r>
      <w:r w:rsidR="005522B7">
        <w:t>“</w:t>
      </w:r>
      <w:r w:rsidR="00E16DB5">
        <w:t>Serial</w:t>
      </w:r>
      <w:r w:rsidR="00C16CB1">
        <w:t xml:space="preserve"> </w:t>
      </w:r>
      <w:r w:rsidR="005522B7">
        <w:t xml:space="preserve">#” </w:t>
      </w:r>
      <w:r w:rsidR="00C16CB1">
        <w:t xml:space="preserve">and click the </w:t>
      </w:r>
      <w:r w:rsidR="005522B7">
        <w:t>“</w:t>
      </w:r>
      <w:r w:rsidR="00C16CB1">
        <w:t>Search</w:t>
      </w:r>
      <w:r w:rsidR="005522B7">
        <w:t>”</w:t>
      </w:r>
      <w:r w:rsidR="00C16CB1">
        <w:t xml:space="preserve"> button.</w:t>
      </w:r>
      <w:r>
        <w:t xml:space="preserve">   </w:t>
      </w:r>
      <w:r w:rsidRPr="00B768A7">
        <w:t xml:space="preserve"> </w:t>
      </w:r>
    </w:p>
    <w:p w:rsidR="00FF5218" w:rsidRDefault="00C16CB1" w:rsidP="00FF5218">
      <w:pPr>
        <w:spacing w:after="0"/>
      </w:pPr>
      <w:r>
        <w:rPr>
          <w:b/>
        </w:rPr>
        <w:t>-</w:t>
      </w:r>
      <w:r w:rsidR="005522B7" w:rsidRPr="005522B7">
        <w:t>T</w:t>
      </w:r>
      <w:r>
        <w:t xml:space="preserve">he </w:t>
      </w:r>
      <w:r w:rsidR="00EA4C03">
        <w:t>“</w:t>
      </w:r>
      <w:r>
        <w:t>Bills</w:t>
      </w:r>
      <w:r w:rsidR="00EA4C03">
        <w:t>”</w:t>
      </w:r>
      <w:r>
        <w:t xml:space="preserve"> </w:t>
      </w:r>
      <w:r w:rsidR="005522B7">
        <w:t>“</w:t>
      </w:r>
      <w:r>
        <w:t>grid</w:t>
      </w:r>
      <w:r w:rsidR="005522B7">
        <w:t>”</w:t>
      </w:r>
      <w:r>
        <w:t xml:space="preserve"> will appear.</w:t>
      </w:r>
    </w:p>
    <w:p w:rsidR="00C16CB1" w:rsidRDefault="005522B7" w:rsidP="00FF5218">
      <w:pPr>
        <w:spacing w:after="0"/>
      </w:pPr>
      <w:r>
        <w:t>(Note: C</w:t>
      </w:r>
      <w:r w:rsidR="00EA4C03">
        <w:t xml:space="preserve">heck to make sure this is the </w:t>
      </w:r>
      <w:r>
        <w:t>billing data you want to process and the “Serial</w:t>
      </w:r>
      <w:r w:rsidR="00EA4C03">
        <w:t xml:space="preserve"> #</w:t>
      </w:r>
      <w:r>
        <w:t>”</w:t>
      </w:r>
      <w:r w:rsidR="00EA4C03">
        <w:t xml:space="preserve">, </w:t>
      </w:r>
      <w:r w:rsidR="00E16DB5">
        <w:t xml:space="preserve">the </w:t>
      </w:r>
      <w:r>
        <w:t>“C</w:t>
      </w:r>
      <w:r w:rsidR="00EA4C03">
        <w:t>ustomer</w:t>
      </w:r>
      <w:r>
        <w:t>”</w:t>
      </w:r>
      <w:r w:rsidR="00EA4C03">
        <w:t xml:space="preserve"> </w:t>
      </w:r>
      <w:r>
        <w:t xml:space="preserve">are correct </w:t>
      </w:r>
      <w:r w:rsidR="00EA4C03">
        <w:t xml:space="preserve">and </w:t>
      </w:r>
      <w:r w:rsidR="00E16DB5">
        <w:t xml:space="preserve">the </w:t>
      </w:r>
      <w:r>
        <w:t>“B</w:t>
      </w:r>
      <w:r w:rsidR="00EA4C03">
        <w:t>egin</w:t>
      </w:r>
      <w:r>
        <w:t>”</w:t>
      </w:r>
      <w:r w:rsidR="00E16DB5">
        <w:t xml:space="preserve"> and </w:t>
      </w:r>
      <w:r>
        <w:t>“E</w:t>
      </w:r>
      <w:r w:rsidR="00EA4C03">
        <w:t>nd</w:t>
      </w:r>
      <w:r>
        <w:t>”</w:t>
      </w:r>
      <w:r w:rsidR="00EA4C03">
        <w:t xml:space="preserve"> dates are correct for the billing period.</w:t>
      </w:r>
      <w:r>
        <w:t>)</w:t>
      </w:r>
    </w:p>
    <w:p w:rsidR="0031123B" w:rsidRDefault="0031123B" w:rsidP="00FF5218">
      <w:pPr>
        <w:spacing w:after="0"/>
      </w:pPr>
    </w:p>
    <w:p w:rsidR="0031123B" w:rsidRDefault="0031123B" w:rsidP="0031123B">
      <w:pPr>
        <w:spacing w:after="0"/>
        <w:rPr>
          <w:sz w:val="24"/>
          <w:szCs w:val="24"/>
        </w:rPr>
      </w:pPr>
      <w:r>
        <w:t>-I</w:t>
      </w:r>
      <w:r w:rsidR="00EA4C03">
        <w:t>f all</w:t>
      </w:r>
      <w:r>
        <w:t xml:space="preserve"> is </w:t>
      </w:r>
      <w:r w:rsidR="00EA4C03">
        <w:t>o.k</w:t>
      </w:r>
      <w:r w:rsidR="00B33F3A">
        <w:t>.,</w:t>
      </w:r>
      <w:r w:rsidR="00EA4C03">
        <w:t xml:space="preserve"> </w:t>
      </w:r>
      <w:r w:rsidR="001571A5">
        <w:t>c</w:t>
      </w:r>
      <w:r w:rsidR="00B33F3A">
        <w:rPr>
          <w:sz w:val="24"/>
          <w:szCs w:val="24"/>
        </w:rPr>
        <w:t>lick the “check box”</w:t>
      </w:r>
      <w:r>
        <w:rPr>
          <w:sz w:val="24"/>
          <w:szCs w:val="24"/>
        </w:rPr>
        <w:t>.</w:t>
      </w:r>
    </w:p>
    <w:p w:rsidR="00B33F3A" w:rsidRDefault="0031123B" w:rsidP="003112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-If </w:t>
      </w:r>
      <w:r w:rsidR="00B33F3A">
        <w:rPr>
          <w:sz w:val="24"/>
          <w:szCs w:val="24"/>
        </w:rPr>
        <w:t>you want to view the billing data before you process it</w:t>
      </w:r>
      <w:r>
        <w:rPr>
          <w:sz w:val="24"/>
          <w:szCs w:val="24"/>
        </w:rPr>
        <w:t>, click the “Preview” button</w:t>
      </w:r>
      <w:r w:rsidR="00B33F3A">
        <w:rPr>
          <w:sz w:val="24"/>
          <w:szCs w:val="24"/>
        </w:rPr>
        <w:t xml:space="preserve">.   </w:t>
      </w:r>
    </w:p>
    <w:p w:rsidR="00B33F3A" w:rsidRDefault="00B33F3A" w:rsidP="00B33F3A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What to </w:t>
      </w:r>
      <w:r w:rsidR="00BD3275">
        <w:rPr>
          <w:sz w:val="24"/>
          <w:szCs w:val="24"/>
        </w:rPr>
        <w:t>review -</w:t>
      </w:r>
      <w:r>
        <w:rPr>
          <w:sz w:val="24"/>
          <w:szCs w:val="24"/>
        </w:rPr>
        <w:t xml:space="preserve">  the “Total Due” amount</w:t>
      </w:r>
    </w:p>
    <w:p w:rsidR="00B33F3A" w:rsidRDefault="00B33F3A" w:rsidP="00B33F3A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Billee and address</w:t>
      </w:r>
    </w:p>
    <w:p w:rsidR="00B33F3A" w:rsidRDefault="00B33F3A" w:rsidP="00B33F3A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description of what is billed. </w:t>
      </w:r>
    </w:p>
    <w:p w:rsidR="00B33F3A" w:rsidRDefault="00B33F3A" w:rsidP="00B33F3A">
      <w:pPr>
        <w:spacing w:after="0" w:line="240" w:lineRule="auto"/>
        <w:rPr>
          <w:sz w:val="24"/>
          <w:szCs w:val="24"/>
        </w:rPr>
      </w:pPr>
    </w:p>
    <w:p w:rsidR="00B33F3A" w:rsidRDefault="00B33F3A" w:rsidP="00B33F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preview the billing data, close the “Tab” by clicking on the red “X” (in the upper right corner) and the “</w:t>
      </w:r>
      <w:r w:rsidR="008B094F">
        <w:rPr>
          <w:sz w:val="24"/>
          <w:szCs w:val="24"/>
        </w:rPr>
        <w:t>Acc</w:t>
      </w:r>
      <w:r>
        <w:rPr>
          <w:sz w:val="24"/>
          <w:szCs w:val="24"/>
        </w:rPr>
        <w:t xml:space="preserve">ts Receivable Bill Selection” screen will appear. </w:t>
      </w:r>
    </w:p>
    <w:p w:rsidR="00B33F3A" w:rsidRDefault="00B33F3A" w:rsidP="00B33F3A">
      <w:pPr>
        <w:spacing w:after="0" w:line="240" w:lineRule="auto"/>
        <w:rPr>
          <w:sz w:val="24"/>
          <w:szCs w:val="24"/>
        </w:rPr>
      </w:pPr>
    </w:p>
    <w:p w:rsidR="00B33F3A" w:rsidRDefault="00B33F3A" w:rsidP="00B33F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all the data is correct, click the “Process” button to interface the billing data to CBS.  </w:t>
      </w:r>
    </w:p>
    <w:p w:rsidR="00B33F3A" w:rsidRDefault="00B33F3A" w:rsidP="00B768A7">
      <w:pPr>
        <w:spacing w:after="0" w:line="240" w:lineRule="auto"/>
        <w:rPr>
          <w:sz w:val="24"/>
          <w:szCs w:val="24"/>
        </w:rPr>
      </w:pPr>
    </w:p>
    <w:p w:rsidR="00B768A7" w:rsidRDefault="00B768A7" w:rsidP="00B768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33F3A">
        <w:rPr>
          <w:sz w:val="24"/>
          <w:szCs w:val="24"/>
        </w:rPr>
        <w:t>“</w:t>
      </w:r>
      <w:r>
        <w:rPr>
          <w:sz w:val="24"/>
          <w:szCs w:val="24"/>
        </w:rPr>
        <w:t>Bill Register</w:t>
      </w:r>
      <w:r w:rsidR="00B33F3A">
        <w:rPr>
          <w:sz w:val="24"/>
          <w:szCs w:val="24"/>
        </w:rPr>
        <w:t>”</w:t>
      </w:r>
      <w:r w:rsidR="00036AE1">
        <w:rPr>
          <w:sz w:val="24"/>
          <w:szCs w:val="24"/>
        </w:rPr>
        <w:t xml:space="preserve"> “grid”</w:t>
      </w:r>
      <w:r>
        <w:rPr>
          <w:sz w:val="24"/>
          <w:szCs w:val="24"/>
        </w:rPr>
        <w:t xml:space="preserve"> will appear.</w:t>
      </w:r>
    </w:p>
    <w:p w:rsidR="00B768A7" w:rsidRDefault="00B768A7" w:rsidP="00FF5218">
      <w:pPr>
        <w:spacing w:after="0"/>
      </w:pPr>
    </w:p>
    <w:p w:rsidR="00B33F3A" w:rsidRDefault="00B768A7" w:rsidP="00B768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B33F3A">
        <w:rPr>
          <w:sz w:val="24"/>
          <w:szCs w:val="24"/>
        </w:rPr>
        <w:t>“</w:t>
      </w:r>
      <w:r>
        <w:rPr>
          <w:sz w:val="24"/>
          <w:szCs w:val="24"/>
        </w:rPr>
        <w:t>grid</w:t>
      </w:r>
      <w:r w:rsidR="00B33F3A">
        <w:rPr>
          <w:sz w:val="24"/>
          <w:szCs w:val="24"/>
        </w:rPr>
        <w:t>”</w:t>
      </w:r>
      <w:r>
        <w:rPr>
          <w:sz w:val="24"/>
          <w:szCs w:val="24"/>
        </w:rPr>
        <w:t xml:space="preserve"> will show the </w:t>
      </w:r>
      <w:r w:rsidR="00B33F3A">
        <w:rPr>
          <w:sz w:val="24"/>
          <w:szCs w:val="24"/>
        </w:rPr>
        <w:t>“</w:t>
      </w:r>
      <w:r>
        <w:rPr>
          <w:sz w:val="24"/>
          <w:szCs w:val="24"/>
        </w:rPr>
        <w:t>LRAM Bill #</w:t>
      </w:r>
      <w:r w:rsidR="00B33F3A">
        <w:rPr>
          <w:sz w:val="24"/>
          <w:szCs w:val="24"/>
        </w:rPr>
        <w:t>”</w:t>
      </w:r>
      <w:r>
        <w:rPr>
          <w:sz w:val="24"/>
          <w:szCs w:val="24"/>
        </w:rPr>
        <w:t xml:space="preserve"> and the </w:t>
      </w:r>
      <w:r w:rsidR="00B33F3A">
        <w:rPr>
          <w:sz w:val="24"/>
          <w:szCs w:val="24"/>
        </w:rPr>
        <w:t>“</w:t>
      </w:r>
      <w:r>
        <w:rPr>
          <w:sz w:val="24"/>
          <w:szCs w:val="24"/>
        </w:rPr>
        <w:t>CBS Bill Status</w:t>
      </w:r>
      <w:r w:rsidR="00B33F3A">
        <w:rPr>
          <w:sz w:val="24"/>
          <w:szCs w:val="24"/>
        </w:rPr>
        <w:t>”</w:t>
      </w:r>
      <w:r>
        <w:rPr>
          <w:sz w:val="24"/>
          <w:szCs w:val="24"/>
        </w:rPr>
        <w:t xml:space="preserve">.  </w:t>
      </w:r>
    </w:p>
    <w:p w:rsidR="00036AE1" w:rsidRDefault="00036AE1" w:rsidP="00B768A7">
      <w:pPr>
        <w:spacing w:after="0" w:line="240" w:lineRule="auto"/>
        <w:rPr>
          <w:sz w:val="24"/>
          <w:szCs w:val="24"/>
        </w:rPr>
      </w:pPr>
    </w:p>
    <w:p w:rsidR="00036AE1" w:rsidRDefault="00036AE1" w:rsidP="00036A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see any status other than a “CBS Bill #” or “Reject”, click the “Refresh” button.  The system may show multiple statuses instead of the “CBS Bill #”.  Keep clicking the “Refresh” button about every 30 seconds until the “CBS Bill #” appears.</w:t>
      </w:r>
    </w:p>
    <w:p w:rsidR="00036AE1" w:rsidRDefault="00036AE1" w:rsidP="00036AE1">
      <w:pPr>
        <w:spacing w:after="0" w:line="240" w:lineRule="auto"/>
        <w:rPr>
          <w:sz w:val="24"/>
          <w:szCs w:val="24"/>
        </w:rPr>
      </w:pPr>
    </w:p>
    <w:p w:rsidR="00B768A7" w:rsidRDefault="00B768A7" w:rsidP="00B768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Once the CBS Bill # appears, the data </w:t>
      </w:r>
      <w:r w:rsidR="00B33F3A">
        <w:rPr>
          <w:sz w:val="24"/>
          <w:szCs w:val="24"/>
        </w:rPr>
        <w:t>is</w:t>
      </w:r>
      <w:r>
        <w:rPr>
          <w:sz w:val="24"/>
          <w:szCs w:val="24"/>
        </w:rPr>
        <w:t xml:space="preserve"> sent to CBS.  </w:t>
      </w:r>
    </w:p>
    <w:p w:rsidR="0019072F" w:rsidRDefault="0019072F" w:rsidP="00864AE9">
      <w:pPr>
        <w:spacing w:after="0"/>
        <w:rPr>
          <w:b/>
          <w:sz w:val="24"/>
          <w:szCs w:val="24"/>
        </w:rPr>
      </w:pPr>
    </w:p>
    <w:p w:rsidR="00864AE9" w:rsidRPr="009E49E6" w:rsidRDefault="00B768A7" w:rsidP="00864AE9">
      <w:pPr>
        <w:spacing w:after="0"/>
        <w:rPr>
          <w:b/>
        </w:rPr>
      </w:pPr>
      <w:r w:rsidRPr="00864AE9">
        <w:rPr>
          <w:b/>
          <w:sz w:val="24"/>
          <w:szCs w:val="24"/>
        </w:rPr>
        <w:t xml:space="preserve">Slide </w:t>
      </w:r>
      <w:r w:rsidR="0019072F">
        <w:rPr>
          <w:b/>
          <w:sz w:val="24"/>
          <w:szCs w:val="24"/>
        </w:rPr>
        <w:t>6</w:t>
      </w:r>
      <w:r w:rsidR="00036AE1">
        <w:rPr>
          <w:sz w:val="24"/>
          <w:szCs w:val="24"/>
        </w:rPr>
        <w:t xml:space="preserve">: </w:t>
      </w:r>
      <w:r w:rsidR="0019072F" w:rsidRPr="0019072F">
        <w:rPr>
          <w:b/>
          <w:sz w:val="24"/>
          <w:szCs w:val="24"/>
        </w:rPr>
        <w:t>Demonstration</w:t>
      </w:r>
      <w:r w:rsidR="0019072F">
        <w:rPr>
          <w:b/>
          <w:sz w:val="24"/>
          <w:szCs w:val="24"/>
        </w:rPr>
        <w:t xml:space="preserve"> </w:t>
      </w:r>
      <w:r w:rsidR="0019072F" w:rsidRPr="0019072F">
        <w:rPr>
          <w:b/>
          <w:sz w:val="24"/>
          <w:szCs w:val="24"/>
        </w:rPr>
        <w:t>2 -</w:t>
      </w:r>
      <w:r w:rsidR="0019072F">
        <w:rPr>
          <w:sz w:val="24"/>
          <w:szCs w:val="24"/>
        </w:rPr>
        <w:t xml:space="preserve"> </w:t>
      </w:r>
      <w:r w:rsidR="00864AE9" w:rsidRPr="009E49E6">
        <w:rPr>
          <w:b/>
          <w:sz w:val="24"/>
          <w:szCs w:val="24"/>
        </w:rPr>
        <w:t xml:space="preserve">Processing </w:t>
      </w:r>
      <w:r w:rsidR="0031123B">
        <w:rPr>
          <w:b/>
          <w:sz w:val="24"/>
          <w:szCs w:val="24"/>
        </w:rPr>
        <w:t>M</w:t>
      </w:r>
      <w:r w:rsidR="00864AE9" w:rsidRPr="009E49E6">
        <w:rPr>
          <w:b/>
        </w:rPr>
        <w:t xml:space="preserve">ultiple </w:t>
      </w:r>
      <w:r w:rsidR="0031123B">
        <w:rPr>
          <w:b/>
        </w:rPr>
        <w:t>B</w:t>
      </w:r>
      <w:r w:rsidR="00864AE9" w:rsidRPr="009E49E6">
        <w:rPr>
          <w:b/>
        </w:rPr>
        <w:t xml:space="preserve">ills for </w:t>
      </w:r>
      <w:r w:rsidR="0031123B">
        <w:rPr>
          <w:b/>
        </w:rPr>
        <w:t>D</w:t>
      </w:r>
      <w:r w:rsidR="00864AE9" w:rsidRPr="009E49E6">
        <w:rPr>
          <w:b/>
        </w:rPr>
        <w:t xml:space="preserve">ifferent </w:t>
      </w:r>
      <w:r w:rsidR="0031123B">
        <w:rPr>
          <w:b/>
        </w:rPr>
        <w:t>Customers with or without D</w:t>
      </w:r>
      <w:r w:rsidR="00864AE9" w:rsidRPr="009E49E6">
        <w:rPr>
          <w:b/>
        </w:rPr>
        <w:t xml:space="preserve">ifferent </w:t>
      </w:r>
      <w:r w:rsidR="0031123B">
        <w:rPr>
          <w:b/>
        </w:rPr>
        <w:t>B</w:t>
      </w:r>
      <w:r w:rsidR="00864AE9" w:rsidRPr="009E49E6">
        <w:rPr>
          <w:b/>
        </w:rPr>
        <w:t xml:space="preserve">illing </w:t>
      </w:r>
      <w:r w:rsidR="0031123B">
        <w:rPr>
          <w:b/>
        </w:rPr>
        <w:t>D</w:t>
      </w:r>
      <w:r w:rsidR="00864AE9" w:rsidRPr="009E49E6">
        <w:rPr>
          <w:b/>
        </w:rPr>
        <w:t xml:space="preserve">ates at the </w:t>
      </w:r>
      <w:r w:rsidR="0031123B">
        <w:rPr>
          <w:b/>
        </w:rPr>
        <w:t>S</w:t>
      </w:r>
      <w:r w:rsidR="00864AE9" w:rsidRPr="009E49E6">
        <w:rPr>
          <w:b/>
        </w:rPr>
        <w:t xml:space="preserve">ame </w:t>
      </w:r>
      <w:r w:rsidR="0031123B">
        <w:rPr>
          <w:b/>
        </w:rPr>
        <w:t>T</w:t>
      </w:r>
      <w:r w:rsidR="00864AE9" w:rsidRPr="009E49E6">
        <w:rPr>
          <w:b/>
        </w:rPr>
        <w:t xml:space="preserve">ime. </w:t>
      </w:r>
    </w:p>
    <w:p w:rsidR="00864AE9" w:rsidRDefault="00864AE9" w:rsidP="00864AE9">
      <w:pPr>
        <w:spacing w:after="0"/>
      </w:pPr>
    </w:p>
    <w:p w:rsidR="00864AE9" w:rsidRDefault="0019072F" w:rsidP="00864AE9">
      <w:pPr>
        <w:spacing w:after="0" w:line="240" w:lineRule="auto"/>
      </w:pPr>
      <w:r>
        <w:t xml:space="preserve">Navigation - </w:t>
      </w:r>
      <w:r w:rsidR="00864AE9">
        <w:t xml:space="preserve">Hover over the Billing button (upper </w:t>
      </w:r>
      <w:r w:rsidR="00E16DB5">
        <w:t>left</w:t>
      </w:r>
      <w:r w:rsidR="00864AE9">
        <w:t xml:space="preserve"> side of the screen) and click on the </w:t>
      </w:r>
      <w:r w:rsidR="00753527">
        <w:t>“</w:t>
      </w:r>
      <w:r w:rsidR="00864AE9">
        <w:t>Accts Receivable Bill Selection</w:t>
      </w:r>
      <w:r w:rsidR="00753527">
        <w:t>”</w:t>
      </w:r>
      <w:r w:rsidR="00864AE9">
        <w:t>.</w:t>
      </w:r>
    </w:p>
    <w:p w:rsidR="0031123B" w:rsidRDefault="0031123B" w:rsidP="00864AE9">
      <w:pPr>
        <w:spacing w:after="0" w:line="240" w:lineRule="auto"/>
      </w:pPr>
    </w:p>
    <w:p w:rsidR="00864AE9" w:rsidRDefault="00864AE9" w:rsidP="00864AE9">
      <w:pPr>
        <w:spacing w:after="0" w:line="240" w:lineRule="auto"/>
      </w:pPr>
      <w:r>
        <w:t xml:space="preserve">-The Accts Receivable Bill Selection screen will appear. </w:t>
      </w:r>
    </w:p>
    <w:p w:rsidR="00B768A7" w:rsidRDefault="00373FC3" w:rsidP="00B768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-Click the “Search” button</w:t>
      </w:r>
      <w:r w:rsidR="0060678C">
        <w:rPr>
          <w:sz w:val="24"/>
          <w:szCs w:val="24"/>
        </w:rPr>
        <w:t>.</w:t>
      </w:r>
      <w:r>
        <w:rPr>
          <w:sz w:val="24"/>
          <w:szCs w:val="24"/>
        </w:rPr>
        <w:t xml:space="preserve"> (Please note: Don’t be a “power clicker”</w:t>
      </w:r>
      <w:r w:rsidR="00753527">
        <w:rPr>
          <w:sz w:val="24"/>
          <w:szCs w:val="24"/>
        </w:rPr>
        <w:t>;</w:t>
      </w:r>
      <w:r>
        <w:rPr>
          <w:sz w:val="24"/>
          <w:szCs w:val="24"/>
        </w:rPr>
        <w:t xml:space="preserve"> wait for the data to come up.   The more authorization</w:t>
      </w:r>
      <w:r w:rsidR="00E16DB5">
        <w:rPr>
          <w:sz w:val="24"/>
          <w:szCs w:val="24"/>
        </w:rPr>
        <w:t>s</w:t>
      </w:r>
      <w:r>
        <w:rPr>
          <w:sz w:val="24"/>
          <w:szCs w:val="24"/>
        </w:rPr>
        <w:t xml:space="preserve"> you have the longer it takes to appear.</w:t>
      </w:r>
      <w:r w:rsidR="0060678C">
        <w:rPr>
          <w:sz w:val="24"/>
          <w:szCs w:val="24"/>
        </w:rPr>
        <w:t>)</w:t>
      </w:r>
    </w:p>
    <w:p w:rsidR="0031123B" w:rsidRDefault="0031123B" w:rsidP="00B768A7">
      <w:pPr>
        <w:spacing w:after="0" w:line="240" w:lineRule="auto"/>
        <w:rPr>
          <w:sz w:val="24"/>
          <w:szCs w:val="24"/>
        </w:rPr>
      </w:pPr>
    </w:p>
    <w:p w:rsidR="00373FC3" w:rsidRDefault="00373FC3" w:rsidP="00B768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this option</w:t>
      </w:r>
      <w:r w:rsidR="00C84376">
        <w:rPr>
          <w:sz w:val="24"/>
          <w:szCs w:val="24"/>
        </w:rPr>
        <w:t>, all authorization</w:t>
      </w:r>
      <w:r w:rsidR="00E16DB5">
        <w:rPr>
          <w:sz w:val="24"/>
          <w:szCs w:val="24"/>
        </w:rPr>
        <w:t>s</w:t>
      </w:r>
      <w:r w:rsidR="00C84376">
        <w:rPr>
          <w:sz w:val="24"/>
          <w:szCs w:val="24"/>
        </w:rPr>
        <w:t xml:space="preserve"> with </w:t>
      </w:r>
      <w:r w:rsidR="0031123B">
        <w:rPr>
          <w:sz w:val="24"/>
          <w:szCs w:val="24"/>
        </w:rPr>
        <w:t xml:space="preserve">the “Begin” </w:t>
      </w:r>
      <w:r w:rsidR="00C84376">
        <w:rPr>
          <w:sz w:val="24"/>
          <w:szCs w:val="24"/>
        </w:rPr>
        <w:t>dat</w:t>
      </w:r>
      <w:r w:rsidR="0031123B">
        <w:rPr>
          <w:sz w:val="24"/>
          <w:szCs w:val="24"/>
        </w:rPr>
        <w:t>e</w:t>
      </w:r>
      <w:r w:rsidR="00C84376">
        <w:rPr>
          <w:sz w:val="24"/>
          <w:szCs w:val="24"/>
        </w:rPr>
        <w:t xml:space="preserve"> within the “90-day billing window” and </w:t>
      </w:r>
      <w:r w:rsidR="00E16DB5">
        <w:rPr>
          <w:sz w:val="24"/>
          <w:szCs w:val="24"/>
        </w:rPr>
        <w:t xml:space="preserve">includes </w:t>
      </w:r>
      <w:r w:rsidR="00C84376">
        <w:rPr>
          <w:sz w:val="24"/>
          <w:szCs w:val="24"/>
        </w:rPr>
        <w:t>those with the “</w:t>
      </w:r>
      <w:r w:rsidR="00753527">
        <w:rPr>
          <w:sz w:val="24"/>
          <w:szCs w:val="24"/>
        </w:rPr>
        <w:t>B</w:t>
      </w:r>
      <w:r w:rsidR="00C84376">
        <w:rPr>
          <w:sz w:val="24"/>
          <w:szCs w:val="24"/>
        </w:rPr>
        <w:t>egin” date in the past (those hi-li</w:t>
      </w:r>
      <w:r w:rsidR="00E16DB5">
        <w:rPr>
          <w:sz w:val="24"/>
          <w:szCs w:val="24"/>
        </w:rPr>
        <w:t>ghted</w:t>
      </w:r>
      <w:r w:rsidR="00C84376">
        <w:rPr>
          <w:sz w:val="24"/>
          <w:szCs w:val="24"/>
        </w:rPr>
        <w:t xml:space="preserve"> in red) will appear. </w:t>
      </w:r>
    </w:p>
    <w:p w:rsidR="00B768A7" w:rsidRDefault="00B768A7" w:rsidP="00FF5218">
      <w:pPr>
        <w:spacing w:after="0"/>
      </w:pPr>
    </w:p>
    <w:p w:rsidR="00C84376" w:rsidRDefault="00C84376" w:rsidP="00FF5218">
      <w:pPr>
        <w:spacing w:after="0"/>
      </w:pPr>
      <w:r>
        <w:t xml:space="preserve">For this exercise, we want to process </w:t>
      </w:r>
      <w:r w:rsidR="00114CF7">
        <w:t xml:space="preserve">only </w:t>
      </w:r>
      <w:r>
        <w:t>the billing data with the “</w:t>
      </w:r>
      <w:r w:rsidR="00927B32">
        <w:t>B</w:t>
      </w:r>
      <w:r>
        <w:t>egin” date in the future.</w:t>
      </w:r>
    </w:p>
    <w:p w:rsidR="00C84376" w:rsidRDefault="00C84376" w:rsidP="00FF5218">
      <w:pPr>
        <w:spacing w:after="0"/>
      </w:pPr>
    </w:p>
    <w:p w:rsidR="00EE723D" w:rsidRDefault="00C84376" w:rsidP="00FF5218">
      <w:pPr>
        <w:spacing w:after="0"/>
      </w:pPr>
      <w:r>
        <w:t xml:space="preserve">Click on the </w:t>
      </w:r>
      <w:r w:rsidR="0031123B">
        <w:t>“</w:t>
      </w:r>
      <w:r>
        <w:t>down arrow</w:t>
      </w:r>
      <w:r w:rsidR="0031123B">
        <w:t>”</w:t>
      </w:r>
      <w:r>
        <w:t xml:space="preserve"> on the “Begin Date” field.   Select “Future”.  </w:t>
      </w:r>
    </w:p>
    <w:p w:rsidR="00EE723D" w:rsidRDefault="00EE723D" w:rsidP="00FF5218">
      <w:pPr>
        <w:spacing w:after="0"/>
      </w:pPr>
    </w:p>
    <w:p w:rsidR="00161EEA" w:rsidRDefault="00EE723D" w:rsidP="00FF5218">
      <w:pPr>
        <w:spacing w:after="0"/>
      </w:pPr>
      <w:r>
        <w:t>Check the “Count” field – If you think you have more than 100</w:t>
      </w:r>
      <w:r w:rsidR="00C84376">
        <w:t xml:space="preserve"> </w:t>
      </w:r>
      <w:r>
        <w:t xml:space="preserve">cases available to bill, click on the </w:t>
      </w:r>
      <w:r w:rsidR="00753527">
        <w:t>“</w:t>
      </w:r>
      <w:r>
        <w:t>down arrow</w:t>
      </w:r>
      <w:r w:rsidR="00753527">
        <w:t>”</w:t>
      </w:r>
      <w:r>
        <w:t xml:space="preserve"> and select </w:t>
      </w:r>
      <w:r w:rsidR="0031123B">
        <w:t>“</w:t>
      </w:r>
      <w:r>
        <w:t>250</w:t>
      </w:r>
      <w:r w:rsidR="0031123B">
        <w:t>”</w:t>
      </w:r>
      <w:r>
        <w:t xml:space="preserve"> or </w:t>
      </w:r>
      <w:r w:rsidR="0031123B">
        <w:t>“</w:t>
      </w:r>
      <w:r>
        <w:t>500</w:t>
      </w:r>
      <w:r w:rsidR="0031123B">
        <w:t>”</w:t>
      </w:r>
      <w:r>
        <w:t xml:space="preserve">. </w:t>
      </w:r>
      <w:r w:rsidR="00E16DB5">
        <w:t xml:space="preserve"> For this </w:t>
      </w:r>
      <w:r w:rsidR="00753527">
        <w:t>demonstration,</w:t>
      </w:r>
      <w:r w:rsidR="00E16DB5">
        <w:t xml:space="preserve"> we will use </w:t>
      </w:r>
      <w:r w:rsidR="0031123B">
        <w:t>“</w:t>
      </w:r>
      <w:r w:rsidR="00E16DB5">
        <w:t>100</w:t>
      </w:r>
      <w:r w:rsidR="0031123B">
        <w:t>”</w:t>
      </w:r>
      <w:r w:rsidR="00E16DB5">
        <w:t>.</w:t>
      </w:r>
    </w:p>
    <w:p w:rsidR="00B535D9" w:rsidRDefault="00B535D9" w:rsidP="00FF5218">
      <w:pPr>
        <w:spacing w:after="0"/>
      </w:pPr>
    </w:p>
    <w:p w:rsidR="00C84376" w:rsidRDefault="00B535D9" w:rsidP="00FF5218">
      <w:pPr>
        <w:spacing w:after="0"/>
      </w:pPr>
      <w:r>
        <w:t xml:space="preserve">Click the </w:t>
      </w:r>
      <w:r w:rsidR="00C84376">
        <w:t>‘Search”</w:t>
      </w:r>
      <w:r>
        <w:t xml:space="preserve"> button.</w:t>
      </w:r>
    </w:p>
    <w:p w:rsidR="00161EEA" w:rsidRDefault="00161EEA" w:rsidP="00FF5218">
      <w:pPr>
        <w:spacing w:after="0"/>
      </w:pPr>
    </w:p>
    <w:p w:rsidR="00332E3E" w:rsidRDefault="006D2EAA" w:rsidP="00FF5218">
      <w:pPr>
        <w:spacing w:after="0"/>
      </w:pPr>
      <w:r>
        <w:t>-</w:t>
      </w:r>
      <w:r w:rsidR="007542AE">
        <w:t>To “Preview”</w:t>
      </w:r>
      <w:r w:rsidR="00BD3275">
        <w:t>,</w:t>
      </w:r>
      <w:r w:rsidR="007542AE">
        <w:t xml:space="preserve"> y</w:t>
      </w:r>
      <w:r w:rsidR="00A20A38">
        <w:t xml:space="preserve">ou can </w:t>
      </w:r>
      <w:r w:rsidR="007542AE">
        <w:t xml:space="preserve">click the </w:t>
      </w:r>
      <w:r w:rsidR="00A20A38">
        <w:t xml:space="preserve">“Select All” </w:t>
      </w:r>
      <w:r w:rsidR="007542AE">
        <w:t xml:space="preserve">button </w:t>
      </w:r>
      <w:r w:rsidR="00A20A38">
        <w:t xml:space="preserve">to select all of the available cases or </w:t>
      </w:r>
      <w:r w:rsidR="00BD3275">
        <w:t>check</w:t>
      </w:r>
      <w:r w:rsidR="00A20A38">
        <w:t xml:space="preserve"> the individual box(es)</w:t>
      </w:r>
      <w:r w:rsidR="007542AE">
        <w:t xml:space="preserve"> you need to review.</w:t>
      </w:r>
      <w:r w:rsidR="00E16DB5">
        <w:t xml:space="preserve">  Click </w:t>
      </w:r>
      <w:r w:rsidR="008B094F">
        <w:t>“</w:t>
      </w:r>
      <w:r w:rsidR="00E16DB5">
        <w:t>Preview</w:t>
      </w:r>
      <w:r w:rsidR="008B094F">
        <w:t>”.  Click the red “X”</w:t>
      </w:r>
      <w:r w:rsidR="00E16DB5">
        <w:t xml:space="preserve"> to exit </w:t>
      </w:r>
      <w:r w:rsidR="008B094F">
        <w:t>“</w:t>
      </w:r>
      <w:r w:rsidR="00E16DB5">
        <w:t>Preview</w:t>
      </w:r>
      <w:r w:rsidR="008B094F">
        <w:t>”</w:t>
      </w:r>
      <w:r w:rsidR="00E16DB5">
        <w:t xml:space="preserve"> </w:t>
      </w:r>
      <w:r w:rsidR="008B094F">
        <w:t>and the “</w:t>
      </w:r>
      <w:r w:rsidR="00E16DB5">
        <w:t>Accts Receivable Bill Selection</w:t>
      </w:r>
      <w:r w:rsidR="008B094F">
        <w:t>”</w:t>
      </w:r>
      <w:r w:rsidR="00E16DB5">
        <w:t xml:space="preserve"> screen</w:t>
      </w:r>
      <w:r w:rsidR="008B094F">
        <w:t xml:space="preserve"> will appear</w:t>
      </w:r>
      <w:r w:rsidR="00E16DB5">
        <w:t>.</w:t>
      </w:r>
    </w:p>
    <w:p w:rsidR="007542AE" w:rsidRDefault="007542AE" w:rsidP="00FF5218">
      <w:pPr>
        <w:spacing w:after="0"/>
      </w:pPr>
    </w:p>
    <w:p w:rsidR="008B094F" w:rsidRDefault="00DF5750" w:rsidP="008B0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If you want to sort by Customer, click the “Customer” (blue and hyperlinked) and the list will sort in alpha order.  </w:t>
      </w:r>
      <w:r w:rsidR="008B094F">
        <w:rPr>
          <w:sz w:val="24"/>
          <w:szCs w:val="24"/>
        </w:rPr>
        <w:t xml:space="preserve">If all the data is correct, </w:t>
      </w:r>
      <w:r w:rsidR="00B1637F">
        <w:rPr>
          <w:sz w:val="24"/>
          <w:szCs w:val="24"/>
        </w:rPr>
        <w:t>click “SELECT ALL” or the individual cases you want to bill.  C</w:t>
      </w:r>
      <w:r w:rsidR="008B094F">
        <w:rPr>
          <w:sz w:val="24"/>
          <w:szCs w:val="24"/>
        </w:rPr>
        <w:t xml:space="preserve">lick the “Process” button to interface the billing data to CBS.  </w:t>
      </w:r>
    </w:p>
    <w:p w:rsidR="008B094F" w:rsidRDefault="008B094F" w:rsidP="008B094F">
      <w:pPr>
        <w:spacing w:after="0" w:line="240" w:lineRule="auto"/>
        <w:rPr>
          <w:sz w:val="24"/>
          <w:szCs w:val="24"/>
        </w:rPr>
      </w:pPr>
    </w:p>
    <w:p w:rsidR="008B094F" w:rsidRDefault="008B094F" w:rsidP="008B0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“Bill Register” “grid” will appear.</w:t>
      </w:r>
    </w:p>
    <w:p w:rsidR="008B094F" w:rsidRDefault="008B094F" w:rsidP="008B094F">
      <w:pPr>
        <w:spacing w:after="0"/>
      </w:pPr>
    </w:p>
    <w:p w:rsidR="008B094F" w:rsidRDefault="008B094F" w:rsidP="008B0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“grid” will show the “LRAM Bill #s” and the “CBS Bill Status”.  </w:t>
      </w:r>
    </w:p>
    <w:p w:rsidR="008B094F" w:rsidRDefault="008B094F" w:rsidP="008B094F">
      <w:pPr>
        <w:spacing w:after="0" w:line="240" w:lineRule="auto"/>
        <w:rPr>
          <w:sz w:val="24"/>
          <w:szCs w:val="24"/>
        </w:rPr>
      </w:pPr>
    </w:p>
    <w:p w:rsidR="008B094F" w:rsidRDefault="008B094F" w:rsidP="008B0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see any status other than a “CBS Bill #” or “Reject”, click the “Refresh” button.  The system may show multiple statuses instead of the “CBS Bill #”.  Keep clicking the “Refresh” button about every 30 seconds until the “CBS Bill #” appears.</w:t>
      </w:r>
    </w:p>
    <w:p w:rsidR="008B094F" w:rsidRDefault="008B094F" w:rsidP="008B094F">
      <w:pPr>
        <w:spacing w:after="0" w:line="240" w:lineRule="auto"/>
        <w:rPr>
          <w:sz w:val="24"/>
          <w:szCs w:val="24"/>
        </w:rPr>
      </w:pPr>
    </w:p>
    <w:p w:rsidR="008B094F" w:rsidRDefault="008B094F" w:rsidP="008B0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Once the CBS Bill # appears, the data is sent to CBS.  </w:t>
      </w:r>
    </w:p>
    <w:p w:rsidR="007542AE" w:rsidRDefault="007542AE" w:rsidP="00FF5218">
      <w:pPr>
        <w:spacing w:after="0"/>
      </w:pPr>
    </w:p>
    <w:p w:rsidR="002D5E3E" w:rsidRDefault="002D5E3E" w:rsidP="002D5E3E">
      <w:pPr>
        <w:spacing w:after="0" w:line="240" w:lineRule="auto"/>
        <w:rPr>
          <w:sz w:val="24"/>
          <w:szCs w:val="24"/>
        </w:rPr>
      </w:pPr>
      <w:r w:rsidRPr="00D2603D">
        <w:rPr>
          <w:b/>
          <w:sz w:val="24"/>
          <w:szCs w:val="24"/>
        </w:rPr>
        <w:t xml:space="preserve">Slide </w:t>
      </w:r>
      <w:r w:rsidR="0019072F">
        <w:rPr>
          <w:b/>
          <w:sz w:val="24"/>
          <w:szCs w:val="24"/>
        </w:rPr>
        <w:t>7</w:t>
      </w:r>
      <w:r w:rsidR="008B094F">
        <w:rPr>
          <w:b/>
          <w:sz w:val="24"/>
          <w:szCs w:val="24"/>
        </w:rPr>
        <w:t>:</w:t>
      </w:r>
      <w:r w:rsidRPr="00D2603D">
        <w:rPr>
          <w:b/>
          <w:sz w:val="24"/>
          <w:szCs w:val="24"/>
        </w:rPr>
        <w:t xml:space="preserve"> </w:t>
      </w:r>
      <w:r w:rsidRPr="009E49E6">
        <w:rPr>
          <w:b/>
          <w:sz w:val="24"/>
          <w:szCs w:val="24"/>
        </w:rPr>
        <w:t>Conclusion</w:t>
      </w:r>
    </w:p>
    <w:p w:rsidR="002D5E3E" w:rsidRDefault="002D5E3E" w:rsidP="002D5E3E">
      <w:pPr>
        <w:spacing w:after="0" w:line="240" w:lineRule="auto"/>
        <w:rPr>
          <w:sz w:val="24"/>
          <w:szCs w:val="24"/>
        </w:rPr>
      </w:pPr>
    </w:p>
    <w:p w:rsidR="00036AE1" w:rsidRDefault="002D5E3E" w:rsidP="002D5E3E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The purpose of this video is to show you how to process the billing data for </w:t>
      </w:r>
      <w:r w:rsidR="00F57CF2">
        <w:rPr>
          <w:sz w:val="24"/>
          <w:szCs w:val="24"/>
        </w:rPr>
        <w:t>an individual “</w:t>
      </w:r>
      <w:r>
        <w:rPr>
          <w:sz w:val="24"/>
          <w:szCs w:val="24"/>
        </w:rPr>
        <w:t>A</w:t>
      </w:r>
      <w:r w:rsidR="008B094F">
        <w:rPr>
          <w:sz w:val="24"/>
          <w:szCs w:val="24"/>
        </w:rPr>
        <w:t xml:space="preserve">ccounts </w:t>
      </w:r>
      <w:r w:rsidR="00F57CF2">
        <w:rPr>
          <w:sz w:val="24"/>
          <w:szCs w:val="24"/>
        </w:rPr>
        <w:t>R</w:t>
      </w:r>
      <w:r w:rsidR="008B094F">
        <w:rPr>
          <w:sz w:val="24"/>
          <w:szCs w:val="24"/>
        </w:rPr>
        <w:t>eceivable</w:t>
      </w:r>
      <w:r w:rsidR="00F57CF2">
        <w:rPr>
          <w:sz w:val="24"/>
          <w:szCs w:val="24"/>
        </w:rPr>
        <w:t>”</w:t>
      </w:r>
      <w:r>
        <w:rPr>
          <w:sz w:val="24"/>
          <w:szCs w:val="24"/>
        </w:rPr>
        <w:t xml:space="preserve"> bill</w:t>
      </w:r>
      <w:r w:rsidR="00F57CF2">
        <w:rPr>
          <w:sz w:val="24"/>
          <w:szCs w:val="24"/>
        </w:rPr>
        <w:t xml:space="preserve"> or multiple “A</w:t>
      </w:r>
      <w:r w:rsidR="008B094F">
        <w:rPr>
          <w:sz w:val="24"/>
          <w:szCs w:val="24"/>
        </w:rPr>
        <w:t xml:space="preserve">ccounts </w:t>
      </w:r>
      <w:r w:rsidR="00F57CF2">
        <w:rPr>
          <w:sz w:val="24"/>
          <w:szCs w:val="24"/>
        </w:rPr>
        <w:t>R</w:t>
      </w:r>
      <w:r w:rsidR="008B094F">
        <w:rPr>
          <w:sz w:val="24"/>
          <w:szCs w:val="24"/>
        </w:rPr>
        <w:t>eceivable</w:t>
      </w:r>
      <w:r w:rsidR="00F57CF2">
        <w:rPr>
          <w:sz w:val="24"/>
          <w:szCs w:val="24"/>
        </w:rPr>
        <w:t>” bills</w:t>
      </w:r>
      <w:r>
        <w:rPr>
          <w:sz w:val="24"/>
          <w:szCs w:val="24"/>
        </w:rPr>
        <w:t xml:space="preserve"> </w:t>
      </w:r>
      <w:r w:rsidR="00764634">
        <w:rPr>
          <w:sz w:val="24"/>
          <w:szCs w:val="24"/>
        </w:rPr>
        <w:t>so the data is</w:t>
      </w:r>
      <w:r w:rsidR="00F57CF2">
        <w:rPr>
          <w:sz w:val="24"/>
          <w:szCs w:val="24"/>
        </w:rPr>
        <w:t xml:space="preserve"> sent to </w:t>
      </w:r>
      <w:r w:rsidR="00D375BC">
        <w:rPr>
          <w:sz w:val="24"/>
          <w:szCs w:val="24"/>
        </w:rPr>
        <w:t>CBS.</w:t>
      </w:r>
      <w:r>
        <w:rPr>
          <w:sz w:val="24"/>
          <w:szCs w:val="24"/>
        </w:rPr>
        <w:t xml:space="preserve"> </w:t>
      </w:r>
      <w:r w:rsidRPr="00D2603D">
        <w:rPr>
          <w:b/>
          <w:sz w:val="24"/>
          <w:szCs w:val="24"/>
        </w:rPr>
        <w:t xml:space="preserve"> </w:t>
      </w:r>
    </w:p>
    <w:p w:rsidR="00036AE1" w:rsidRDefault="00036AE1" w:rsidP="002D5E3E">
      <w:pPr>
        <w:spacing w:after="0" w:line="240" w:lineRule="auto"/>
        <w:rPr>
          <w:b/>
          <w:sz w:val="24"/>
          <w:szCs w:val="24"/>
        </w:rPr>
      </w:pPr>
    </w:p>
    <w:p w:rsidR="00FF5218" w:rsidRPr="008C09D9" w:rsidRDefault="002D5E3E" w:rsidP="002D5E3E">
      <w:pPr>
        <w:spacing w:after="0" w:line="240" w:lineRule="auto"/>
        <w:rPr>
          <w:b/>
        </w:rPr>
      </w:pPr>
      <w:r>
        <w:rPr>
          <w:sz w:val="24"/>
          <w:szCs w:val="24"/>
        </w:rPr>
        <w:t xml:space="preserve">Now that you know how to process the </w:t>
      </w:r>
      <w:r w:rsidR="00F57CF2">
        <w:rPr>
          <w:sz w:val="24"/>
          <w:szCs w:val="24"/>
        </w:rPr>
        <w:t>billing data for “A</w:t>
      </w:r>
      <w:r w:rsidR="008B094F">
        <w:rPr>
          <w:sz w:val="24"/>
          <w:szCs w:val="24"/>
        </w:rPr>
        <w:t xml:space="preserve">ccounts </w:t>
      </w:r>
      <w:r w:rsidR="00F57CF2">
        <w:rPr>
          <w:sz w:val="24"/>
          <w:szCs w:val="24"/>
        </w:rPr>
        <w:t>R</w:t>
      </w:r>
      <w:r w:rsidR="008B094F">
        <w:rPr>
          <w:sz w:val="24"/>
          <w:szCs w:val="24"/>
        </w:rPr>
        <w:t>eceivable</w:t>
      </w:r>
      <w:r w:rsidR="00F57CF2">
        <w:rPr>
          <w:sz w:val="24"/>
          <w:szCs w:val="24"/>
        </w:rPr>
        <w:t>” bills</w:t>
      </w:r>
      <w:r>
        <w:rPr>
          <w:sz w:val="24"/>
          <w:szCs w:val="24"/>
        </w:rPr>
        <w:t xml:space="preserve">, </w:t>
      </w:r>
      <w:r w:rsidR="00442B57">
        <w:rPr>
          <w:sz w:val="24"/>
          <w:szCs w:val="24"/>
        </w:rPr>
        <w:t>I will</w:t>
      </w:r>
      <w:r>
        <w:rPr>
          <w:sz w:val="24"/>
          <w:szCs w:val="24"/>
        </w:rPr>
        <w:t xml:space="preserve"> show you how to process </w:t>
      </w:r>
      <w:r w:rsidR="00F57CF2">
        <w:rPr>
          <w:sz w:val="24"/>
          <w:szCs w:val="24"/>
        </w:rPr>
        <w:t>the billing data for “Billing Associations”.</w:t>
      </w:r>
      <w:r>
        <w:rPr>
          <w:sz w:val="24"/>
          <w:szCs w:val="24"/>
        </w:rPr>
        <w:t xml:space="preserve"> </w:t>
      </w:r>
    </w:p>
    <w:sectPr w:rsidR="00FF5218" w:rsidRPr="008C0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DF" w:rsidRDefault="008317DF" w:rsidP="008317DF">
      <w:pPr>
        <w:spacing w:after="0" w:line="240" w:lineRule="auto"/>
      </w:pPr>
      <w:r>
        <w:separator/>
      </w:r>
    </w:p>
  </w:endnote>
  <w:endnote w:type="continuationSeparator" w:id="0">
    <w:p w:rsidR="008317DF" w:rsidRDefault="008317DF" w:rsidP="0083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DF" w:rsidRDefault="008317DF" w:rsidP="008317DF">
      <w:pPr>
        <w:spacing w:after="0" w:line="240" w:lineRule="auto"/>
      </w:pPr>
      <w:r>
        <w:separator/>
      </w:r>
    </w:p>
  </w:footnote>
  <w:footnote w:type="continuationSeparator" w:id="0">
    <w:p w:rsidR="008317DF" w:rsidRDefault="008317DF" w:rsidP="00831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D9"/>
    <w:rsid w:val="00036AE1"/>
    <w:rsid w:val="00100804"/>
    <w:rsid w:val="00114CF7"/>
    <w:rsid w:val="001571A5"/>
    <w:rsid w:val="00161EEA"/>
    <w:rsid w:val="00163E44"/>
    <w:rsid w:val="00185BC1"/>
    <w:rsid w:val="0019072F"/>
    <w:rsid w:val="002D5E3E"/>
    <w:rsid w:val="002F5DC5"/>
    <w:rsid w:val="00302D36"/>
    <w:rsid w:val="0031123B"/>
    <w:rsid w:val="00332E3E"/>
    <w:rsid w:val="00373FC3"/>
    <w:rsid w:val="00442B57"/>
    <w:rsid w:val="004608B7"/>
    <w:rsid w:val="0047431A"/>
    <w:rsid w:val="004825DE"/>
    <w:rsid w:val="004D2F2D"/>
    <w:rsid w:val="005522B7"/>
    <w:rsid w:val="005A6A93"/>
    <w:rsid w:val="0060678C"/>
    <w:rsid w:val="00617424"/>
    <w:rsid w:val="00673D5B"/>
    <w:rsid w:val="006C219A"/>
    <w:rsid w:val="006D2EAA"/>
    <w:rsid w:val="006E1EEC"/>
    <w:rsid w:val="007006BD"/>
    <w:rsid w:val="00753527"/>
    <w:rsid w:val="007542AE"/>
    <w:rsid w:val="00764634"/>
    <w:rsid w:val="008317DF"/>
    <w:rsid w:val="00864AE9"/>
    <w:rsid w:val="008B094F"/>
    <w:rsid w:val="008C09D9"/>
    <w:rsid w:val="008F1AF2"/>
    <w:rsid w:val="00927B32"/>
    <w:rsid w:val="009A4A77"/>
    <w:rsid w:val="009E49E6"/>
    <w:rsid w:val="00A20A38"/>
    <w:rsid w:val="00A608E6"/>
    <w:rsid w:val="00B1637F"/>
    <w:rsid w:val="00B33F3A"/>
    <w:rsid w:val="00B535D9"/>
    <w:rsid w:val="00B67DBA"/>
    <w:rsid w:val="00B768A7"/>
    <w:rsid w:val="00BB16D9"/>
    <w:rsid w:val="00BB5A97"/>
    <w:rsid w:val="00BD3275"/>
    <w:rsid w:val="00C10CDE"/>
    <w:rsid w:val="00C16CB1"/>
    <w:rsid w:val="00C326C9"/>
    <w:rsid w:val="00C84376"/>
    <w:rsid w:val="00D375BC"/>
    <w:rsid w:val="00DB6750"/>
    <w:rsid w:val="00DF5750"/>
    <w:rsid w:val="00E05482"/>
    <w:rsid w:val="00E16DB5"/>
    <w:rsid w:val="00E31E9E"/>
    <w:rsid w:val="00EA4C03"/>
    <w:rsid w:val="00EE723D"/>
    <w:rsid w:val="00F57CF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BAFB6-EE2C-402C-84D6-431B59B2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7DF"/>
  </w:style>
  <w:style w:type="paragraph" w:styleId="Footer">
    <w:name w:val="footer"/>
    <w:basedOn w:val="Normal"/>
    <w:link w:val="FooterChar"/>
    <w:uiPriority w:val="99"/>
    <w:unhideWhenUsed/>
    <w:rsid w:val="0083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7DF"/>
  </w:style>
  <w:style w:type="character" w:styleId="Hyperlink">
    <w:name w:val="Hyperlink"/>
    <w:basedOn w:val="DefaultParagraphFont"/>
    <w:uiPriority w:val="99"/>
    <w:unhideWhenUsed/>
    <w:rsid w:val="00BB5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bass.blm.doi.net:8601/bass2/login.do?dispatch=preparePag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Pherigo, Virginia E</dc:creator>
  <cp:keywords/>
  <dc:description/>
  <cp:lastModifiedBy>Kinslow, Kerry D</cp:lastModifiedBy>
  <cp:revision>2</cp:revision>
  <cp:lastPrinted>2018-07-27T17:37:00Z</cp:lastPrinted>
  <dcterms:created xsi:type="dcterms:W3CDTF">2019-09-03T16:00:00Z</dcterms:created>
  <dcterms:modified xsi:type="dcterms:W3CDTF">2019-09-03T16:00:00Z</dcterms:modified>
</cp:coreProperties>
</file>