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FB47" w14:textId="3D1B58FE" w:rsidR="00133F37" w:rsidRDefault="008639E9" w:rsidP="005F67A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PETITION/APPLICATION </w:t>
      </w:r>
      <w:r w:rsidR="00133F37">
        <w:rPr>
          <w:b/>
          <w:bCs/>
        </w:rPr>
        <w:t xml:space="preserve">FOR </w:t>
      </w:r>
      <w:r>
        <w:rPr>
          <w:b/>
          <w:bCs/>
        </w:rPr>
        <w:t>WITHDRAWAL</w:t>
      </w:r>
      <w:r w:rsidR="00133F37">
        <w:rPr>
          <w:b/>
          <w:bCs/>
        </w:rPr>
        <w:t xml:space="preserve"> </w:t>
      </w:r>
      <w:r w:rsidR="00037033">
        <w:rPr>
          <w:b/>
          <w:bCs/>
        </w:rPr>
        <w:t>MODIFICATION</w:t>
      </w:r>
    </w:p>
    <w:p w14:paraId="081EFB48" w14:textId="77777777" w:rsidR="00A55035" w:rsidRDefault="00A55035" w:rsidP="005F67A6">
      <w:pPr>
        <w:jc w:val="center"/>
        <w:rPr>
          <w:b/>
          <w:bCs/>
        </w:rPr>
      </w:pPr>
      <w:r>
        <w:rPr>
          <w:b/>
          <w:bCs/>
        </w:rPr>
        <w:t>AND TRANSFER OF ADMINISTRATIVE JURISDICTION</w:t>
      </w:r>
    </w:p>
    <w:p w14:paraId="081EFB49" w14:textId="77777777" w:rsidR="005F67A6" w:rsidRDefault="00FA527D" w:rsidP="00133F37">
      <w:pPr>
        <w:jc w:val="center"/>
        <w:rPr>
          <w:b/>
          <w:bCs/>
        </w:rPr>
      </w:pPr>
      <w:r>
        <w:rPr>
          <w:b/>
          <w:bCs/>
        </w:rPr>
        <w:t>FORT HOWES FIRE STATION</w:t>
      </w:r>
    </w:p>
    <w:p w14:paraId="081EFB4A" w14:textId="77777777" w:rsidR="00FD3869" w:rsidRDefault="00BB61E9" w:rsidP="00FD3869">
      <w:pPr>
        <w:jc w:val="center"/>
        <w:rPr>
          <w:b/>
          <w:bCs/>
        </w:rPr>
      </w:pPr>
      <w:r>
        <w:rPr>
          <w:b/>
          <w:bCs/>
        </w:rPr>
        <w:t>POWDER RIVER</w:t>
      </w:r>
      <w:r w:rsidR="00FA527D">
        <w:rPr>
          <w:b/>
          <w:bCs/>
        </w:rPr>
        <w:t xml:space="preserve"> COUNTY, MONTANA</w:t>
      </w:r>
    </w:p>
    <w:p w14:paraId="081EFB4B" w14:textId="77777777" w:rsidR="00FD3869" w:rsidRDefault="00FD3869" w:rsidP="00FD3869">
      <w:pPr>
        <w:jc w:val="center"/>
        <w:rPr>
          <w:b/>
          <w:bCs/>
        </w:rPr>
      </w:pPr>
    </w:p>
    <w:p w14:paraId="081EFB4C" w14:textId="77777777" w:rsidR="00FD3869" w:rsidRPr="00FD3869" w:rsidRDefault="00F12ACE" w:rsidP="00917A9D">
      <w:pPr>
        <w:jc w:val="right"/>
        <w:rPr>
          <w:b/>
          <w:bCs/>
          <w:u w:val="single"/>
        </w:rPr>
      </w:pPr>
      <w:r>
        <w:rPr>
          <w:b/>
          <w:bCs/>
        </w:rPr>
        <w:t xml:space="preserve">Serial Number:  </w:t>
      </w:r>
      <w:r w:rsidR="00FD3869" w:rsidRPr="00F12ACE">
        <w:rPr>
          <w:b/>
          <w:bCs/>
        </w:rPr>
        <w:t>MTM-102716</w:t>
      </w:r>
    </w:p>
    <w:p w14:paraId="081EFB4D" w14:textId="77777777" w:rsidR="004A5BB6" w:rsidRDefault="004A5BB6" w:rsidP="0030549C">
      <w:pPr>
        <w:rPr>
          <w:b/>
          <w:bCs/>
        </w:rPr>
      </w:pPr>
    </w:p>
    <w:p w14:paraId="081EFB4E" w14:textId="77777777" w:rsidR="008639E9" w:rsidRDefault="008639E9" w:rsidP="00D638B2">
      <w:pPr>
        <w:rPr>
          <w:u w:val="single"/>
        </w:rPr>
      </w:pPr>
      <w:r>
        <w:rPr>
          <w:b/>
          <w:bCs/>
          <w:u w:val="single"/>
        </w:rPr>
        <w:t xml:space="preserve">Items required by 43 CFR 2310.1-2(c) </w:t>
      </w:r>
      <w:r w:rsidR="00795A3B">
        <w:rPr>
          <w:b/>
          <w:bCs/>
          <w:u w:val="single"/>
        </w:rPr>
        <w:t xml:space="preserve">and 43 CFR 2310.1-3 </w:t>
      </w:r>
      <w:r>
        <w:rPr>
          <w:b/>
          <w:bCs/>
          <w:u w:val="single"/>
        </w:rPr>
        <w:t xml:space="preserve">for </w:t>
      </w:r>
      <w:r w:rsidR="00CD06FB">
        <w:rPr>
          <w:b/>
          <w:bCs/>
          <w:u w:val="single"/>
        </w:rPr>
        <w:t xml:space="preserve">a </w:t>
      </w:r>
      <w:r w:rsidR="00133F37">
        <w:rPr>
          <w:b/>
          <w:bCs/>
          <w:u w:val="single"/>
        </w:rPr>
        <w:t xml:space="preserve">Withdrawal </w:t>
      </w:r>
      <w:r w:rsidR="00037033">
        <w:rPr>
          <w:b/>
          <w:bCs/>
          <w:u w:val="single"/>
        </w:rPr>
        <w:t xml:space="preserve">Modification </w:t>
      </w:r>
      <w:r w:rsidR="00CD06FB">
        <w:rPr>
          <w:b/>
          <w:bCs/>
          <w:u w:val="single"/>
        </w:rPr>
        <w:t>Petition/</w:t>
      </w:r>
      <w:r>
        <w:rPr>
          <w:b/>
          <w:bCs/>
          <w:u w:val="single"/>
        </w:rPr>
        <w:t>Application</w:t>
      </w:r>
      <w:r w:rsidR="00CD06FB">
        <w:rPr>
          <w:b/>
          <w:bCs/>
          <w:u w:val="single"/>
        </w:rPr>
        <w:t>:</w:t>
      </w:r>
    </w:p>
    <w:p w14:paraId="081EFB4F" w14:textId="77777777" w:rsidR="008639E9" w:rsidRDefault="008639E9">
      <w:pPr>
        <w:jc w:val="both"/>
      </w:pPr>
    </w:p>
    <w:p w14:paraId="081EFB50" w14:textId="77777777" w:rsidR="00133F37" w:rsidRDefault="00133F37" w:rsidP="00D638B2">
      <w:pPr>
        <w:pStyle w:val="ListParagraph"/>
        <w:numPr>
          <w:ilvl w:val="0"/>
          <w:numId w:val="3"/>
        </w:numPr>
        <w:tabs>
          <w:tab w:val="left" w:pos="-1440"/>
        </w:tabs>
        <w:ind w:hanging="720"/>
        <w:rPr>
          <w:b/>
        </w:rPr>
      </w:pPr>
      <w:r w:rsidRPr="00F7130F">
        <w:rPr>
          <w:b/>
        </w:rPr>
        <w:t>APPLICANT</w:t>
      </w:r>
    </w:p>
    <w:p w14:paraId="081EFB51" w14:textId="77777777" w:rsidR="00795A3B" w:rsidRPr="00F7130F" w:rsidRDefault="00795A3B" w:rsidP="00795A3B">
      <w:pPr>
        <w:pStyle w:val="ListParagraph"/>
        <w:tabs>
          <w:tab w:val="left" w:pos="-1440"/>
        </w:tabs>
        <w:rPr>
          <w:b/>
        </w:rPr>
      </w:pPr>
    </w:p>
    <w:p w14:paraId="081EFB52" w14:textId="77777777" w:rsidR="008639E9" w:rsidRDefault="008639E9" w:rsidP="00133F37">
      <w:pPr>
        <w:tabs>
          <w:tab w:val="left" w:pos="-1440"/>
        </w:tabs>
        <w:ind w:left="720"/>
        <w:jc w:val="both"/>
      </w:pPr>
      <w:r>
        <w:t>Bureau of Land Management</w:t>
      </w:r>
    </w:p>
    <w:p w14:paraId="081EFB53" w14:textId="77777777" w:rsidR="008639E9" w:rsidRDefault="00FA527D">
      <w:pPr>
        <w:ind w:left="720"/>
        <w:jc w:val="both"/>
      </w:pPr>
      <w:r>
        <w:t>Eastern Montana/ Dakotas District</w:t>
      </w:r>
    </w:p>
    <w:p w14:paraId="081EFB54" w14:textId="77777777" w:rsidR="008639E9" w:rsidRDefault="00FA527D">
      <w:pPr>
        <w:ind w:left="720"/>
        <w:jc w:val="both"/>
      </w:pPr>
      <w:r>
        <w:t>111 Garryowen R</w:t>
      </w:r>
      <w:r w:rsidR="00A55035">
        <w:t>oa</w:t>
      </w:r>
      <w:r>
        <w:t>d.</w:t>
      </w:r>
    </w:p>
    <w:p w14:paraId="081EFB55" w14:textId="6396ABCF" w:rsidR="008639E9" w:rsidRDefault="00FA527D">
      <w:pPr>
        <w:ind w:left="720"/>
        <w:jc w:val="both"/>
      </w:pPr>
      <w:r>
        <w:t xml:space="preserve">Miles City, Montana </w:t>
      </w:r>
      <w:r w:rsidR="00FA3C8E">
        <w:t xml:space="preserve"> </w:t>
      </w:r>
      <w:r>
        <w:t>59301</w:t>
      </w:r>
    </w:p>
    <w:p w14:paraId="081EFB56" w14:textId="77777777" w:rsidR="008639E9" w:rsidRDefault="008639E9">
      <w:pPr>
        <w:ind w:left="720"/>
        <w:jc w:val="both"/>
      </w:pPr>
    </w:p>
    <w:p w14:paraId="081EFB57" w14:textId="77777777" w:rsidR="00133F37" w:rsidRDefault="00133F37" w:rsidP="00D638B2">
      <w:pPr>
        <w:pStyle w:val="ListParagraph"/>
        <w:numPr>
          <w:ilvl w:val="0"/>
          <w:numId w:val="3"/>
        </w:numPr>
        <w:ind w:hanging="720"/>
        <w:rPr>
          <w:b/>
        </w:rPr>
      </w:pPr>
      <w:r w:rsidRPr="00F7130F">
        <w:rPr>
          <w:b/>
        </w:rPr>
        <w:t>NON-INTERIOR DELEGATION OF A</w:t>
      </w:r>
      <w:r w:rsidR="00917A9D">
        <w:rPr>
          <w:b/>
        </w:rPr>
        <w:t>U</w:t>
      </w:r>
      <w:r w:rsidRPr="00F7130F">
        <w:rPr>
          <w:b/>
        </w:rPr>
        <w:t>THORITY</w:t>
      </w:r>
    </w:p>
    <w:p w14:paraId="081EFB58" w14:textId="77777777" w:rsidR="00B43BD9" w:rsidRPr="00F7130F" w:rsidRDefault="00B43BD9" w:rsidP="00B43BD9">
      <w:pPr>
        <w:pStyle w:val="ListParagraph"/>
        <w:rPr>
          <w:b/>
        </w:rPr>
      </w:pPr>
    </w:p>
    <w:p w14:paraId="081EFB59" w14:textId="77777777" w:rsidR="008639E9" w:rsidRDefault="008639E9" w:rsidP="00D638B2">
      <w:pPr>
        <w:pStyle w:val="ListParagraph"/>
      </w:pPr>
      <w:r>
        <w:t>Not applicable.</w:t>
      </w:r>
    </w:p>
    <w:p w14:paraId="081EFB5A" w14:textId="77777777" w:rsidR="008639E9" w:rsidRDefault="008639E9">
      <w:pPr>
        <w:jc w:val="both"/>
      </w:pPr>
    </w:p>
    <w:p w14:paraId="081EFB5B" w14:textId="77777777" w:rsidR="00133F37" w:rsidRDefault="00133F37" w:rsidP="00D638B2">
      <w:pPr>
        <w:pStyle w:val="ListParagraph"/>
        <w:numPr>
          <w:ilvl w:val="0"/>
          <w:numId w:val="3"/>
        </w:numPr>
        <w:ind w:hanging="720"/>
        <w:rPr>
          <w:b/>
        </w:rPr>
      </w:pPr>
      <w:r w:rsidRPr="00F7130F">
        <w:rPr>
          <w:b/>
        </w:rPr>
        <w:t>CONSENT OF HEAD OF NON-INTERIOR AGENCY</w:t>
      </w:r>
    </w:p>
    <w:p w14:paraId="081EFB5C" w14:textId="77777777" w:rsidR="00B43BD9" w:rsidRPr="00F7130F" w:rsidRDefault="00B43BD9" w:rsidP="00B43BD9">
      <w:pPr>
        <w:pStyle w:val="ListParagraph"/>
        <w:rPr>
          <w:b/>
        </w:rPr>
      </w:pPr>
    </w:p>
    <w:p w14:paraId="081EFB5D" w14:textId="747CA1FA" w:rsidR="008639E9" w:rsidRDefault="00443304" w:rsidP="003D2A3E">
      <w:pPr>
        <w:ind w:left="720"/>
      </w:pPr>
      <w:r>
        <w:t xml:space="preserve">The Bureau of Land Management (BLM) Montana </w:t>
      </w:r>
      <w:r w:rsidR="00BB61E9">
        <w:t xml:space="preserve">State Director received a letter of consent </w:t>
      </w:r>
      <w:r w:rsidR="004954C9">
        <w:t xml:space="preserve">to administer National Forest System </w:t>
      </w:r>
      <w:r w:rsidR="00390072">
        <w:t>(N</w:t>
      </w:r>
      <w:r w:rsidR="00AA344D">
        <w:t>FS</w:t>
      </w:r>
      <w:r w:rsidR="00390072">
        <w:t xml:space="preserve">) </w:t>
      </w:r>
      <w:r w:rsidR="004954C9">
        <w:t xml:space="preserve">land </w:t>
      </w:r>
      <w:r w:rsidR="00BB61E9">
        <w:t xml:space="preserve">from </w:t>
      </w:r>
      <w:r>
        <w:t xml:space="preserve">the </w:t>
      </w:r>
      <w:r w:rsidR="00037033">
        <w:t>Regional Forester</w:t>
      </w:r>
      <w:r w:rsidR="003D2A3E">
        <w:t xml:space="preserve"> for the Northern Region of </w:t>
      </w:r>
      <w:r w:rsidR="00BB61E9">
        <w:t xml:space="preserve">the </w:t>
      </w:r>
      <w:r w:rsidR="004954C9">
        <w:t xml:space="preserve">U.S. </w:t>
      </w:r>
      <w:r w:rsidR="00DD5483">
        <w:t xml:space="preserve">Forest Service </w:t>
      </w:r>
      <w:r w:rsidR="00A55293">
        <w:t>(</w:t>
      </w:r>
      <w:r w:rsidR="00AA344D">
        <w:t>USFS</w:t>
      </w:r>
      <w:r w:rsidR="00A55293">
        <w:t xml:space="preserve">) </w:t>
      </w:r>
      <w:r w:rsidR="00DD5483">
        <w:t>on May 10, 2011</w:t>
      </w:r>
      <w:r w:rsidR="004954C9">
        <w:t xml:space="preserve">.  A </w:t>
      </w:r>
      <w:r w:rsidR="00E77C17">
        <w:t xml:space="preserve">modification </w:t>
      </w:r>
      <w:r w:rsidR="00157118">
        <w:t xml:space="preserve">of Public Land Order (PLO) No. 1843 </w:t>
      </w:r>
      <w:r w:rsidR="004954C9">
        <w:t xml:space="preserve">would </w:t>
      </w:r>
      <w:r w:rsidR="00E174CE">
        <w:t xml:space="preserve">allow for the </w:t>
      </w:r>
      <w:r w:rsidR="003D2A3E">
        <w:t xml:space="preserve">transfer </w:t>
      </w:r>
      <w:r w:rsidR="00E174CE">
        <w:t>of administrative jurisdiction over</w:t>
      </w:r>
      <w:r w:rsidR="003D2A3E">
        <w:t xml:space="preserve"> approximately </w:t>
      </w:r>
      <w:r w:rsidR="00E77C17">
        <w:t>5</w:t>
      </w:r>
      <w:r w:rsidR="00AA344D">
        <w:t>.16</w:t>
      </w:r>
      <w:r w:rsidR="003D2A3E">
        <w:t xml:space="preserve"> acres of </w:t>
      </w:r>
      <w:r w:rsidR="00386C35">
        <w:t xml:space="preserve">land withdrawn for </w:t>
      </w:r>
      <w:r w:rsidR="003D2A3E">
        <w:t xml:space="preserve">the Fort </w:t>
      </w:r>
      <w:proofErr w:type="spellStart"/>
      <w:r w:rsidR="003D2A3E">
        <w:t>Howes</w:t>
      </w:r>
      <w:proofErr w:type="spellEnd"/>
      <w:r w:rsidR="003D2A3E">
        <w:t xml:space="preserve"> Administrative Site from the </w:t>
      </w:r>
      <w:r w:rsidR="00AA344D">
        <w:t>USFS</w:t>
      </w:r>
      <w:r w:rsidR="00C44189">
        <w:t xml:space="preserve"> to the BLM</w:t>
      </w:r>
      <w:r w:rsidR="00DD5483">
        <w:t xml:space="preserve">. </w:t>
      </w:r>
    </w:p>
    <w:p w14:paraId="081EFB5E" w14:textId="77777777" w:rsidR="009D4DE8" w:rsidRDefault="009D4DE8" w:rsidP="003D2A3E">
      <w:pPr>
        <w:ind w:left="720"/>
      </w:pPr>
    </w:p>
    <w:p w14:paraId="081EFB5F" w14:textId="3A669BAA" w:rsidR="009D4DE8" w:rsidRDefault="009D4DE8" w:rsidP="003D2A3E">
      <w:pPr>
        <w:ind w:left="720"/>
      </w:pPr>
      <w:r>
        <w:t xml:space="preserve">Regional Foresters have been delegated authority by the Secretary of Agriculture and the Chief of the </w:t>
      </w:r>
      <w:r w:rsidR="00386C35">
        <w:t>USFS</w:t>
      </w:r>
      <w:r>
        <w:t xml:space="preserve"> for requesting withdrawal actions on NFS lands.  The applicant is empowered to act on the behalf of the </w:t>
      </w:r>
      <w:r w:rsidR="00386C35">
        <w:t>USFS</w:t>
      </w:r>
      <w:r>
        <w:t xml:space="preserve"> pursuant to 7 CFR 2.7 and delegations of authority in 7 CFR 2.60, </w:t>
      </w:r>
      <w:r w:rsidR="00AA344D">
        <w:t>USFS</w:t>
      </w:r>
      <w:r>
        <w:t xml:space="preserve"> Manuals 1236.11 and 2761.04.</w:t>
      </w:r>
    </w:p>
    <w:p w14:paraId="081EFB60" w14:textId="77777777" w:rsidR="008639E9" w:rsidRDefault="008639E9">
      <w:pPr>
        <w:jc w:val="both"/>
      </w:pPr>
    </w:p>
    <w:p w14:paraId="081EFB61" w14:textId="77777777" w:rsidR="009E66C6" w:rsidRDefault="009E66C6" w:rsidP="009E66C6">
      <w:pPr>
        <w:pStyle w:val="ListParagraph"/>
        <w:numPr>
          <w:ilvl w:val="0"/>
          <w:numId w:val="3"/>
        </w:numPr>
        <w:tabs>
          <w:tab w:val="left" w:pos="-1440"/>
        </w:tabs>
        <w:ind w:hanging="720"/>
        <w:rPr>
          <w:b/>
        </w:rPr>
      </w:pPr>
      <w:r w:rsidRPr="009E66C6">
        <w:rPr>
          <w:b/>
        </w:rPr>
        <w:t>TYPE OF WITHDRAWAL ACTION</w:t>
      </w:r>
    </w:p>
    <w:p w14:paraId="081EFB62" w14:textId="77777777" w:rsidR="00B43BD9" w:rsidRPr="009E66C6" w:rsidRDefault="00B43BD9" w:rsidP="00B43BD9">
      <w:pPr>
        <w:pStyle w:val="ListParagraph"/>
        <w:tabs>
          <w:tab w:val="left" w:pos="-1440"/>
        </w:tabs>
        <w:rPr>
          <w:b/>
        </w:rPr>
      </w:pPr>
    </w:p>
    <w:p w14:paraId="081EFB63" w14:textId="19EAB8CD" w:rsidR="00390072" w:rsidRDefault="008639E9" w:rsidP="009E66C6">
      <w:pPr>
        <w:pStyle w:val="ListParagraph"/>
        <w:tabs>
          <w:tab w:val="left" w:pos="-1440"/>
        </w:tabs>
      </w:pPr>
      <w:r>
        <w:t xml:space="preserve">This </w:t>
      </w:r>
      <w:r w:rsidR="00FA76AA">
        <w:t>petition/</w:t>
      </w:r>
      <w:r>
        <w:t xml:space="preserve">application is </w:t>
      </w:r>
      <w:r w:rsidR="00133F37">
        <w:t xml:space="preserve">a request </w:t>
      </w:r>
      <w:r w:rsidR="00E77C17">
        <w:t xml:space="preserve">to modify </w:t>
      </w:r>
      <w:r w:rsidR="00157118">
        <w:t xml:space="preserve">a </w:t>
      </w:r>
      <w:r w:rsidR="00AA344D">
        <w:t>USFS</w:t>
      </w:r>
      <w:r w:rsidR="00157118">
        <w:t xml:space="preserve"> withdrawal created by PLO </w:t>
      </w:r>
      <w:proofErr w:type="gramStart"/>
      <w:r w:rsidR="00157118">
        <w:t>No. </w:t>
      </w:r>
      <w:r w:rsidR="00157118" w:rsidRPr="00157118">
        <w:t xml:space="preserve">1843 </w:t>
      </w:r>
      <w:r w:rsidR="00E77C17">
        <w:t xml:space="preserve">to transfer administrative jurisdiction to the BLM for </w:t>
      </w:r>
      <w:r w:rsidR="00386C35">
        <w:t xml:space="preserve">construction and use as </w:t>
      </w:r>
      <w:r w:rsidR="00E77C17">
        <w:t>a fire facility.</w:t>
      </w:r>
      <w:proofErr w:type="gramEnd"/>
      <w:r w:rsidR="00E77C17">
        <w:t xml:space="preserve">  The </w:t>
      </w:r>
      <w:r w:rsidR="00390072">
        <w:t xml:space="preserve">land </w:t>
      </w:r>
      <w:r w:rsidR="00E77C17">
        <w:t xml:space="preserve">is currently withdrawn </w:t>
      </w:r>
      <w:r w:rsidR="00A55035" w:rsidRPr="00A55035">
        <w:t>from all forms of appropriation under the public land laws, including the United States mining laws</w:t>
      </w:r>
      <w:r w:rsidR="00390072">
        <w:t>, but not from leasing under the mineral leasing laws</w:t>
      </w:r>
      <w:r w:rsidR="00386C35">
        <w:t xml:space="preserve">, </w:t>
      </w:r>
      <w:r w:rsidR="00157118">
        <w:t>or the Act of July 31, 1947 (61 Stat. 681)</w:t>
      </w:r>
      <w:r w:rsidR="00390072">
        <w:t>.</w:t>
      </w:r>
    </w:p>
    <w:p w14:paraId="081EFB64" w14:textId="77777777" w:rsidR="00390072" w:rsidRDefault="00390072" w:rsidP="009E66C6">
      <w:pPr>
        <w:pStyle w:val="ListParagraph"/>
        <w:tabs>
          <w:tab w:val="left" w:pos="-1440"/>
        </w:tabs>
      </w:pPr>
    </w:p>
    <w:p w14:paraId="081EFB65" w14:textId="77777777" w:rsidR="009E66C6" w:rsidRDefault="009E66C6" w:rsidP="008F0C96">
      <w:pPr>
        <w:pStyle w:val="ListParagraph"/>
        <w:numPr>
          <w:ilvl w:val="0"/>
          <w:numId w:val="3"/>
        </w:numPr>
        <w:ind w:hanging="720"/>
        <w:rPr>
          <w:b/>
        </w:rPr>
      </w:pPr>
      <w:r w:rsidRPr="007D1E63">
        <w:rPr>
          <w:b/>
        </w:rPr>
        <w:t>LEGAL DESCRIPTION</w:t>
      </w:r>
    </w:p>
    <w:p w14:paraId="081EFB66" w14:textId="77777777" w:rsidR="00687F4E" w:rsidRPr="007D1E63" w:rsidRDefault="00687F4E" w:rsidP="00687F4E">
      <w:pPr>
        <w:pStyle w:val="ListParagraph"/>
        <w:rPr>
          <w:b/>
        </w:rPr>
      </w:pPr>
    </w:p>
    <w:p w14:paraId="081EFB67" w14:textId="5598AA48" w:rsidR="00687F4E" w:rsidRDefault="00687F4E" w:rsidP="00687F4E">
      <w:pPr>
        <w:pStyle w:val="ListParagraph"/>
      </w:pPr>
      <w:r>
        <w:t xml:space="preserve">The </w:t>
      </w:r>
      <w:r w:rsidR="00A10123">
        <w:t xml:space="preserve">proposed </w:t>
      </w:r>
      <w:r>
        <w:t>withdrawal</w:t>
      </w:r>
      <w:r w:rsidR="003E75E4">
        <w:t xml:space="preserve"> modification</w:t>
      </w:r>
      <w:r>
        <w:t xml:space="preserve"> </w:t>
      </w:r>
      <w:r w:rsidR="00386C35">
        <w:t xml:space="preserve">boundary </w:t>
      </w:r>
      <w:r>
        <w:t xml:space="preserve">at the Fort </w:t>
      </w:r>
      <w:proofErr w:type="spellStart"/>
      <w:r>
        <w:t>Howes</w:t>
      </w:r>
      <w:proofErr w:type="spellEnd"/>
      <w:r>
        <w:t xml:space="preserve"> Work Center lying in </w:t>
      </w:r>
      <w:r w:rsidR="00157118">
        <w:t>s</w:t>
      </w:r>
      <w:r>
        <w:t>ection 24, T</w:t>
      </w:r>
      <w:r w:rsidR="00443304">
        <w:t>.</w:t>
      </w:r>
      <w:r>
        <w:t xml:space="preserve"> 6 S</w:t>
      </w:r>
      <w:r w:rsidR="00375B66">
        <w:t>.</w:t>
      </w:r>
      <w:r>
        <w:t>, R</w:t>
      </w:r>
      <w:r w:rsidR="00443304">
        <w:t>.</w:t>
      </w:r>
      <w:r>
        <w:t xml:space="preserve"> 45 E</w:t>
      </w:r>
      <w:r w:rsidR="00443304">
        <w:t>.</w:t>
      </w:r>
      <w:r>
        <w:t xml:space="preserve">, and </w:t>
      </w:r>
      <w:r w:rsidR="00157118">
        <w:t>s</w:t>
      </w:r>
      <w:r>
        <w:t>ection</w:t>
      </w:r>
      <w:r w:rsidR="006D7945">
        <w:t> </w:t>
      </w:r>
      <w:r>
        <w:t>19, T</w:t>
      </w:r>
      <w:r w:rsidR="00443304">
        <w:t>.</w:t>
      </w:r>
      <w:r>
        <w:t xml:space="preserve"> 6 S</w:t>
      </w:r>
      <w:r w:rsidR="00443304">
        <w:t>.</w:t>
      </w:r>
      <w:r>
        <w:t>, R</w:t>
      </w:r>
      <w:r w:rsidR="00443304">
        <w:t>.</w:t>
      </w:r>
      <w:r w:rsidR="003E75E4">
        <w:t> </w:t>
      </w:r>
      <w:r>
        <w:t>46 E</w:t>
      </w:r>
      <w:r w:rsidR="00443304">
        <w:t>.</w:t>
      </w:r>
      <w:r>
        <w:t>, Principal Meridian, Montana, being more particularly described as follows:</w:t>
      </w:r>
    </w:p>
    <w:p w14:paraId="081EFB68" w14:textId="1C1199E7" w:rsidR="00687F4E" w:rsidRPr="00C74FB9" w:rsidRDefault="00687F4E" w:rsidP="00687F4E">
      <w:pPr>
        <w:pStyle w:val="ListParagraph"/>
      </w:pPr>
      <w:r>
        <w:t>Commencing at the E 1/4 section corner of section 24, T</w:t>
      </w:r>
      <w:r w:rsidR="00386C35">
        <w:t>.</w:t>
      </w:r>
      <w:r>
        <w:t xml:space="preserve"> 6 S</w:t>
      </w:r>
      <w:r w:rsidR="00386C35">
        <w:t>.</w:t>
      </w:r>
      <w:r>
        <w:t>, R</w:t>
      </w:r>
      <w:r w:rsidR="00386C35">
        <w:t>.</w:t>
      </w:r>
      <w:r>
        <w:t xml:space="preserve"> 45 E</w:t>
      </w:r>
      <w:r w:rsidR="00386C35">
        <w:t>.,</w:t>
      </w:r>
      <w:r>
        <w:t xml:space="preserve"> Principal Meridian</w:t>
      </w:r>
      <w:r w:rsidR="00386C35">
        <w:t>,</w:t>
      </w:r>
      <w:r>
        <w:t xml:space="preserve"> Montana, thence S. 18°50'00" E, 317.36</w:t>
      </w:r>
      <w:r w:rsidRPr="00C74FB9">
        <w:t xml:space="preserve"> feet to</w:t>
      </w:r>
      <w:r>
        <w:t xml:space="preserve"> a 5/8 in. rebar with a plastic cap at the point of beginning, thence N. 76°54'06" W., 405.51 feet</w:t>
      </w:r>
      <w:r w:rsidRPr="007B3E4D">
        <w:t xml:space="preserve"> </w:t>
      </w:r>
      <w:r w:rsidRPr="00C74FB9">
        <w:t>to</w:t>
      </w:r>
      <w:r>
        <w:t xml:space="preserve"> a 5/8 in. rebar with a plastic cap; thence N. 41°06'39" W., 128.12 feet</w:t>
      </w:r>
      <w:r w:rsidRPr="007B3E4D">
        <w:t xml:space="preserve"> </w:t>
      </w:r>
      <w:r w:rsidRPr="00C74FB9">
        <w:t>to</w:t>
      </w:r>
      <w:r>
        <w:t xml:space="preserve"> a 5/8 in. rebar with a plastic cap; thence N. 6°31'31" E., 56.77 feet</w:t>
      </w:r>
      <w:r w:rsidRPr="007B3E4D">
        <w:t xml:space="preserve"> </w:t>
      </w:r>
      <w:r w:rsidRPr="00C74FB9">
        <w:t>to</w:t>
      </w:r>
      <w:r>
        <w:t xml:space="preserve"> a 5/8 in. rebar with a plastic cap; thence N. 28°24'35" E., 138.99 feet</w:t>
      </w:r>
      <w:r w:rsidRPr="007B3E4D">
        <w:t xml:space="preserve"> </w:t>
      </w:r>
      <w:r w:rsidRPr="00C74FB9">
        <w:t>to</w:t>
      </w:r>
      <w:r>
        <w:t xml:space="preserve"> a 5/8 in. rebar with a plastic cap; thence N. 48°56'30" E., 326.99 feet</w:t>
      </w:r>
      <w:r w:rsidRPr="007B3E4D">
        <w:t xml:space="preserve"> </w:t>
      </w:r>
      <w:r w:rsidRPr="00C74FB9">
        <w:t>to</w:t>
      </w:r>
      <w:r>
        <w:t xml:space="preserve"> a 5/8 in. rebar with a plastic cap; thence S. 76°44'47" E., 263.17 feet</w:t>
      </w:r>
      <w:r w:rsidRPr="007B3E4D">
        <w:t xml:space="preserve"> </w:t>
      </w:r>
      <w:r w:rsidRPr="00C74FB9">
        <w:t>to</w:t>
      </w:r>
      <w:r>
        <w:t xml:space="preserve"> a 5/8 in. rebar with a plastic cap; thence S. 10°26'26" W., 530.30 feet to the point of beginning, containing 5</w:t>
      </w:r>
      <w:r w:rsidRPr="00690A92">
        <w:t>.1</w:t>
      </w:r>
      <w:r>
        <w:t>6 acres, more or less</w:t>
      </w:r>
      <w:r w:rsidR="006A4A34">
        <w:t xml:space="preserve">, in </w:t>
      </w:r>
      <w:r w:rsidR="00B73AF2" w:rsidRPr="00B73AF2">
        <w:t>Powder River County</w:t>
      </w:r>
      <w:r>
        <w:t>.</w:t>
      </w:r>
    </w:p>
    <w:p w14:paraId="081EFB69" w14:textId="77777777" w:rsidR="00687F4E" w:rsidRDefault="00687F4E" w:rsidP="00687F4E">
      <w:pPr>
        <w:pStyle w:val="ListParagraph"/>
      </w:pPr>
    </w:p>
    <w:p w14:paraId="081EFB6A" w14:textId="07D3015A" w:rsidR="008639E9" w:rsidRDefault="00687F4E" w:rsidP="00687F4E">
      <w:pPr>
        <w:pStyle w:val="ListParagraph"/>
      </w:pPr>
      <w:r>
        <w:t xml:space="preserve">The basis of bearing for this survey is the line between the east 1/4 section corner of section 24, and the corner </w:t>
      </w:r>
      <w:r w:rsidR="00A55293">
        <w:t xml:space="preserve">of </w:t>
      </w:r>
      <w:r>
        <w:t>sections 18 and 19, T</w:t>
      </w:r>
      <w:r w:rsidR="00386C35">
        <w:t>.</w:t>
      </w:r>
      <w:r>
        <w:t xml:space="preserve"> 6 S</w:t>
      </w:r>
      <w:r w:rsidR="00386C35">
        <w:t>.</w:t>
      </w:r>
      <w:r>
        <w:t>, R</w:t>
      </w:r>
      <w:r w:rsidR="00386C35">
        <w:t>.</w:t>
      </w:r>
      <w:r>
        <w:t xml:space="preserve"> 45 and 46 East</w:t>
      </w:r>
      <w:r w:rsidR="00386C35">
        <w:t>.</w:t>
      </w:r>
      <w:r>
        <w:t>, Principal Meridian, Montana, as shown on certificate of survey #128183 filed on April 25</w:t>
      </w:r>
      <w:r w:rsidRPr="005204BC">
        <w:t>, 2003</w:t>
      </w:r>
      <w:r w:rsidR="00AA344D">
        <w:t>,</w:t>
      </w:r>
      <w:r w:rsidR="00386C35">
        <w:t xml:space="preserve"> at the Powder River County C</w:t>
      </w:r>
      <w:r>
        <w:t>ourthouse.</w:t>
      </w:r>
    </w:p>
    <w:p w14:paraId="081EFB6B" w14:textId="77777777" w:rsidR="003D2A3E" w:rsidRDefault="003D2A3E" w:rsidP="00687F4E">
      <w:pPr>
        <w:pStyle w:val="ListParagraph"/>
      </w:pPr>
    </w:p>
    <w:p w14:paraId="081EFB6C" w14:textId="77777777" w:rsidR="007D1E63" w:rsidRDefault="007D1E63" w:rsidP="008F0C96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b/>
        </w:rPr>
      </w:pPr>
      <w:r w:rsidRPr="007D1E63">
        <w:rPr>
          <w:b/>
        </w:rPr>
        <w:t>OVERLAPPING WITHDRAWALS</w:t>
      </w:r>
    </w:p>
    <w:p w14:paraId="081EFB6D" w14:textId="77777777" w:rsidR="00B43BD9" w:rsidRPr="007D1E63" w:rsidRDefault="00B43BD9" w:rsidP="00B43BD9">
      <w:pPr>
        <w:pStyle w:val="ListParagraph"/>
        <w:tabs>
          <w:tab w:val="left" w:pos="720"/>
        </w:tabs>
        <w:rPr>
          <w:b/>
        </w:rPr>
      </w:pPr>
    </w:p>
    <w:p w14:paraId="081EFB6E" w14:textId="77777777" w:rsidR="008639E9" w:rsidRDefault="00551630" w:rsidP="007D1E63">
      <w:pPr>
        <w:pStyle w:val="ListParagraph"/>
        <w:tabs>
          <w:tab w:val="left" w:pos="720"/>
          <w:tab w:val="left" w:pos="990"/>
          <w:tab w:val="left" w:pos="1980"/>
        </w:tabs>
        <w:jc w:val="both"/>
      </w:pPr>
      <w:r>
        <w:t xml:space="preserve">The land is within the Custer National Forest.  </w:t>
      </w:r>
    </w:p>
    <w:p w14:paraId="081EFB6F" w14:textId="77777777" w:rsidR="008639E9" w:rsidRDefault="008639E9">
      <w:pPr>
        <w:tabs>
          <w:tab w:val="left" w:pos="720"/>
          <w:tab w:val="left" w:pos="990"/>
          <w:tab w:val="left" w:pos="1980"/>
        </w:tabs>
        <w:jc w:val="both"/>
      </w:pPr>
    </w:p>
    <w:p w14:paraId="081EFB70" w14:textId="77777777" w:rsidR="007D1E63" w:rsidRDefault="007D1E63" w:rsidP="008F0C96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b/>
        </w:rPr>
      </w:pPr>
      <w:r w:rsidRPr="007D1E63">
        <w:rPr>
          <w:b/>
        </w:rPr>
        <w:t xml:space="preserve">PURPOSE OF WITHDRAWAL </w:t>
      </w:r>
    </w:p>
    <w:p w14:paraId="081EFB71" w14:textId="77777777" w:rsidR="00B43BD9" w:rsidRPr="007D1E63" w:rsidRDefault="00B43BD9" w:rsidP="00B43BD9">
      <w:pPr>
        <w:pStyle w:val="ListParagraph"/>
        <w:tabs>
          <w:tab w:val="left" w:pos="720"/>
        </w:tabs>
        <w:rPr>
          <w:b/>
        </w:rPr>
      </w:pPr>
    </w:p>
    <w:p w14:paraId="081EFB72" w14:textId="7D7F7B85" w:rsidR="00DD6ACA" w:rsidRDefault="008639E9" w:rsidP="00DD6ACA">
      <w:pPr>
        <w:pStyle w:val="ListParagraph"/>
        <w:tabs>
          <w:tab w:val="left" w:pos="720"/>
          <w:tab w:val="left" w:pos="990"/>
          <w:tab w:val="left" w:pos="1980"/>
        </w:tabs>
      </w:pPr>
      <w:r>
        <w:t xml:space="preserve">The purpose of the </w:t>
      </w:r>
      <w:r w:rsidR="005675B0">
        <w:t xml:space="preserve">proposed </w:t>
      </w:r>
      <w:r>
        <w:t xml:space="preserve">withdrawal </w:t>
      </w:r>
      <w:r w:rsidR="00293D1C">
        <w:t xml:space="preserve">modification </w:t>
      </w:r>
      <w:r w:rsidR="00FA4FC1">
        <w:t xml:space="preserve">is to </w:t>
      </w:r>
      <w:r w:rsidR="00293D1C">
        <w:t xml:space="preserve">transfer administrative jurisdiction </w:t>
      </w:r>
      <w:r w:rsidR="00375A91">
        <w:t xml:space="preserve">from the </w:t>
      </w:r>
      <w:r w:rsidR="00AA344D">
        <w:t>USFS</w:t>
      </w:r>
      <w:r w:rsidR="00375A91">
        <w:t xml:space="preserve"> </w:t>
      </w:r>
      <w:r w:rsidR="00293D1C">
        <w:t>to the BLM for</w:t>
      </w:r>
      <w:r w:rsidR="00375A91">
        <w:t xml:space="preserve"> </w:t>
      </w:r>
      <w:r w:rsidR="00304A10">
        <w:t xml:space="preserve">construction and </w:t>
      </w:r>
      <w:r w:rsidR="00375A91">
        <w:t>use as</w:t>
      </w:r>
      <w:r w:rsidR="00293D1C">
        <w:t xml:space="preserve"> a fire facility.  The BLM would be the primary agency with responsibility and liability for the uses and activities on the land.</w:t>
      </w:r>
    </w:p>
    <w:p w14:paraId="081EFB73" w14:textId="77777777" w:rsidR="006C05AB" w:rsidRDefault="006C05AB" w:rsidP="00DD6ACA">
      <w:pPr>
        <w:pStyle w:val="ListParagraph"/>
        <w:tabs>
          <w:tab w:val="left" w:pos="720"/>
          <w:tab w:val="left" w:pos="990"/>
          <w:tab w:val="left" w:pos="1980"/>
        </w:tabs>
      </w:pPr>
    </w:p>
    <w:p w14:paraId="081EFB74" w14:textId="77777777" w:rsidR="00C608AD" w:rsidRDefault="00226A15" w:rsidP="00F11BBC">
      <w:pPr>
        <w:ind w:left="720"/>
        <w:rPr>
          <w:szCs w:val="20"/>
        </w:rPr>
      </w:pPr>
      <w:r>
        <w:rPr>
          <w:szCs w:val="20"/>
        </w:rPr>
        <w:t>The</w:t>
      </w:r>
      <w:r w:rsidR="00F11BBC" w:rsidRPr="00DB6F96">
        <w:rPr>
          <w:szCs w:val="20"/>
        </w:rPr>
        <w:t xml:space="preserve"> </w:t>
      </w:r>
      <w:r w:rsidR="00293D1C">
        <w:rPr>
          <w:szCs w:val="20"/>
        </w:rPr>
        <w:t xml:space="preserve">fire </w:t>
      </w:r>
      <w:r w:rsidR="00F11BBC" w:rsidRPr="00DB6F96">
        <w:rPr>
          <w:szCs w:val="20"/>
        </w:rPr>
        <w:t>facility will provide office space for</w:t>
      </w:r>
      <w:r w:rsidR="00293D1C">
        <w:rPr>
          <w:szCs w:val="20"/>
        </w:rPr>
        <w:t xml:space="preserve"> the </w:t>
      </w:r>
      <w:proofErr w:type="spellStart"/>
      <w:r w:rsidR="00293D1C">
        <w:rPr>
          <w:szCs w:val="20"/>
        </w:rPr>
        <w:t>Wildland</w:t>
      </w:r>
      <w:proofErr w:type="spellEnd"/>
      <w:r w:rsidR="00293D1C">
        <w:rPr>
          <w:szCs w:val="20"/>
        </w:rPr>
        <w:t xml:space="preserve"> Fire Suppression S</w:t>
      </w:r>
      <w:r w:rsidR="00F11BBC" w:rsidRPr="00DB6F96">
        <w:rPr>
          <w:szCs w:val="20"/>
        </w:rPr>
        <w:t>taff</w:t>
      </w:r>
      <w:r>
        <w:rPr>
          <w:szCs w:val="20"/>
        </w:rPr>
        <w:t xml:space="preserve"> consisting of a permanent full time fire operations supervisor, 6 long-</w:t>
      </w:r>
      <w:r w:rsidR="00F11BBC" w:rsidRPr="00DB6F96">
        <w:rPr>
          <w:szCs w:val="20"/>
        </w:rPr>
        <w:t xml:space="preserve">term career seasonal </w:t>
      </w:r>
      <w:r w:rsidR="00B85391">
        <w:rPr>
          <w:szCs w:val="20"/>
        </w:rPr>
        <w:t>e</w:t>
      </w:r>
      <w:r w:rsidR="00F11BBC" w:rsidRPr="00DB6F96">
        <w:rPr>
          <w:szCs w:val="20"/>
        </w:rPr>
        <w:t xml:space="preserve">ngine </w:t>
      </w:r>
      <w:r>
        <w:rPr>
          <w:szCs w:val="20"/>
        </w:rPr>
        <w:t>c</w:t>
      </w:r>
      <w:r w:rsidR="00F11BBC">
        <w:rPr>
          <w:szCs w:val="20"/>
        </w:rPr>
        <w:t>aptains</w:t>
      </w:r>
      <w:r w:rsidR="00F11BBC" w:rsidRPr="00DB6F96">
        <w:rPr>
          <w:szCs w:val="20"/>
        </w:rPr>
        <w:t xml:space="preserve"> and their assistants, and 10 tempor</w:t>
      </w:r>
      <w:r w:rsidR="00375A91">
        <w:rPr>
          <w:szCs w:val="20"/>
        </w:rPr>
        <w:t>ary employees for a total of 17 </w:t>
      </w:r>
      <w:r w:rsidR="00F11BBC" w:rsidRPr="00DB6F96">
        <w:rPr>
          <w:szCs w:val="20"/>
        </w:rPr>
        <w:t>personnel.</w:t>
      </w:r>
    </w:p>
    <w:p w14:paraId="081EFB75" w14:textId="77777777" w:rsidR="00C608AD" w:rsidRDefault="00C608AD" w:rsidP="00F11BBC">
      <w:pPr>
        <w:ind w:left="720"/>
        <w:rPr>
          <w:szCs w:val="20"/>
        </w:rPr>
      </w:pPr>
    </w:p>
    <w:p w14:paraId="081EFB76" w14:textId="77777777" w:rsidR="00B12D59" w:rsidRDefault="00B12D59" w:rsidP="00B12D59">
      <w:pPr>
        <w:ind w:left="720"/>
        <w:rPr>
          <w:szCs w:val="20"/>
        </w:rPr>
      </w:pPr>
      <w:r>
        <w:rPr>
          <w:szCs w:val="20"/>
        </w:rPr>
        <w:t>The</w:t>
      </w:r>
      <w:r w:rsidR="00F11BBC" w:rsidRPr="00DB6F96">
        <w:rPr>
          <w:szCs w:val="20"/>
        </w:rPr>
        <w:t xml:space="preserve"> fire staff conducts fire suppression</w:t>
      </w:r>
      <w:r w:rsidR="00C608AD">
        <w:rPr>
          <w:szCs w:val="20"/>
        </w:rPr>
        <w:t xml:space="preserve"> and fuels management</w:t>
      </w:r>
      <w:r w:rsidR="00F11BBC" w:rsidRPr="00DB6F96">
        <w:rPr>
          <w:szCs w:val="20"/>
        </w:rPr>
        <w:t xml:space="preserve"> on approximately 596,000</w:t>
      </w:r>
      <w:r w:rsidR="006A4A34">
        <w:rPr>
          <w:szCs w:val="20"/>
        </w:rPr>
        <w:t> </w:t>
      </w:r>
      <w:r w:rsidR="00F11BBC" w:rsidRPr="00DB6F96">
        <w:rPr>
          <w:szCs w:val="20"/>
        </w:rPr>
        <w:t xml:space="preserve">acres of forest and rangelands (158,000 </w:t>
      </w:r>
      <w:r w:rsidR="006A4A34">
        <w:rPr>
          <w:szCs w:val="20"/>
        </w:rPr>
        <w:t xml:space="preserve">acres </w:t>
      </w:r>
      <w:r w:rsidR="00F11BBC" w:rsidRPr="00DB6F96">
        <w:rPr>
          <w:szCs w:val="20"/>
        </w:rPr>
        <w:t xml:space="preserve">BLM and 438,000 </w:t>
      </w:r>
      <w:r w:rsidR="006A4A34">
        <w:rPr>
          <w:szCs w:val="20"/>
        </w:rPr>
        <w:t>acres</w:t>
      </w:r>
      <w:r w:rsidR="006D7945">
        <w:rPr>
          <w:szCs w:val="20"/>
        </w:rPr>
        <w:t xml:space="preserve"> </w:t>
      </w:r>
      <w:r w:rsidR="00AA344D">
        <w:rPr>
          <w:szCs w:val="20"/>
        </w:rPr>
        <w:t>USFS</w:t>
      </w:r>
      <w:r w:rsidR="00F11BBC" w:rsidRPr="00DB6F96">
        <w:rPr>
          <w:szCs w:val="20"/>
        </w:rPr>
        <w:t xml:space="preserve"> lands)</w:t>
      </w:r>
      <w:r>
        <w:rPr>
          <w:szCs w:val="20"/>
        </w:rPr>
        <w:t xml:space="preserve"> within </w:t>
      </w:r>
      <w:r w:rsidRPr="000A0809">
        <w:rPr>
          <w:szCs w:val="20"/>
        </w:rPr>
        <w:t>Rosebud and</w:t>
      </w:r>
      <w:r>
        <w:rPr>
          <w:szCs w:val="20"/>
        </w:rPr>
        <w:t xml:space="preserve"> </w:t>
      </w:r>
      <w:r w:rsidR="00B73AF2">
        <w:rPr>
          <w:szCs w:val="20"/>
        </w:rPr>
        <w:t>Powder River</w:t>
      </w:r>
      <w:r>
        <w:rPr>
          <w:szCs w:val="20"/>
        </w:rPr>
        <w:t xml:space="preserve"> Counties</w:t>
      </w:r>
      <w:r w:rsidR="00F11BBC" w:rsidRPr="00DB6F96">
        <w:rPr>
          <w:szCs w:val="20"/>
        </w:rPr>
        <w:t>.</w:t>
      </w:r>
    </w:p>
    <w:p w14:paraId="081EFB77" w14:textId="77777777" w:rsidR="00A53A36" w:rsidRDefault="00A53A36" w:rsidP="00B12D59">
      <w:pPr>
        <w:ind w:left="720"/>
        <w:rPr>
          <w:szCs w:val="20"/>
        </w:rPr>
      </w:pPr>
    </w:p>
    <w:p w14:paraId="081EFB78" w14:textId="77777777" w:rsidR="00DD2833" w:rsidRPr="00DB6F96" w:rsidRDefault="00A53A36" w:rsidP="00C608AD">
      <w:pPr>
        <w:ind w:left="720"/>
        <w:rPr>
          <w:szCs w:val="20"/>
        </w:rPr>
      </w:pPr>
      <w:r>
        <w:rPr>
          <w:szCs w:val="20"/>
        </w:rPr>
        <w:t xml:space="preserve">The BLM has received appropriations to construct a new fire facility and needs to protect the </w:t>
      </w:r>
      <w:r w:rsidR="006C0DE0">
        <w:rPr>
          <w:szCs w:val="20"/>
        </w:rPr>
        <w:t>Federal investment</w:t>
      </w:r>
      <w:r>
        <w:rPr>
          <w:szCs w:val="20"/>
        </w:rPr>
        <w:t xml:space="preserve">. </w:t>
      </w:r>
      <w:r w:rsidR="006A4A34">
        <w:rPr>
          <w:szCs w:val="20"/>
        </w:rPr>
        <w:t xml:space="preserve"> </w:t>
      </w:r>
      <w:r>
        <w:rPr>
          <w:szCs w:val="20"/>
        </w:rPr>
        <w:t>The appropriations will be received in two phases</w:t>
      </w:r>
      <w:r w:rsidR="00DD4293">
        <w:rPr>
          <w:szCs w:val="20"/>
        </w:rPr>
        <w:t xml:space="preserve"> with </w:t>
      </w:r>
      <w:r w:rsidR="00375A91">
        <w:rPr>
          <w:szCs w:val="20"/>
        </w:rPr>
        <w:t>P</w:t>
      </w:r>
      <w:r w:rsidR="00DD4293">
        <w:rPr>
          <w:szCs w:val="20"/>
        </w:rPr>
        <w:t xml:space="preserve">hase 1 </w:t>
      </w:r>
      <w:r w:rsidR="009357FB">
        <w:rPr>
          <w:szCs w:val="20"/>
        </w:rPr>
        <w:t>funding coming</w:t>
      </w:r>
      <w:r w:rsidR="00DD4293">
        <w:rPr>
          <w:szCs w:val="20"/>
        </w:rPr>
        <w:t xml:space="preserve"> in </w:t>
      </w:r>
      <w:r w:rsidR="00AA344D">
        <w:rPr>
          <w:szCs w:val="20"/>
        </w:rPr>
        <w:t>Fiscal Year (</w:t>
      </w:r>
      <w:r w:rsidR="00E04501">
        <w:rPr>
          <w:szCs w:val="20"/>
        </w:rPr>
        <w:t>FY</w:t>
      </w:r>
      <w:r w:rsidR="00AA344D">
        <w:rPr>
          <w:szCs w:val="20"/>
        </w:rPr>
        <w:t>)</w:t>
      </w:r>
      <w:r w:rsidR="00E04501">
        <w:rPr>
          <w:szCs w:val="20"/>
        </w:rPr>
        <w:t xml:space="preserve"> 2012</w:t>
      </w:r>
      <w:r w:rsidR="009357FB">
        <w:rPr>
          <w:szCs w:val="20"/>
        </w:rPr>
        <w:t xml:space="preserve"> for the amount of $386,000. </w:t>
      </w:r>
      <w:r w:rsidR="006A4A34">
        <w:rPr>
          <w:szCs w:val="20"/>
        </w:rPr>
        <w:t xml:space="preserve"> </w:t>
      </w:r>
      <w:r w:rsidR="009357FB">
        <w:rPr>
          <w:szCs w:val="20"/>
        </w:rPr>
        <w:t>The remaini</w:t>
      </w:r>
      <w:r w:rsidR="001F070C">
        <w:rPr>
          <w:szCs w:val="20"/>
        </w:rPr>
        <w:t xml:space="preserve">ng </w:t>
      </w:r>
      <w:r w:rsidR="00375A91">
        <w:rPr>
          <w:szCs w:val="20"/>
        </w:rPr>
        <w:t xml:space="preserve">Phase 2 </w:t>
      </w:r>
      <w:r w:rsidR="001F070C">
        <w:rPr>
          <w:szCs w:val="20"/>
        </w:rPr>
        <w:t>amount of $2,554,000 will</w:t>
      </w:r>
      <w:r w:rsidR="009357FB">
        <w:rPr>
          <w:szCs w:val="20"/>
        </w:rPr>
        <w:t xml:space="preserve"> be received in FY 2013. </w:t>
      </w:r>
      <w:r w:rsidR="00DD4293">
        <w:rPr>
          <w:szCs w:val="20"/>
        </w:rPr>
        <w:t xml:space="preserve"> The total funding for the fire </w:t>
      </w:r>
      <w:r w:rsidR="00DD4293">
        <w:rPr>
          <w:szCs w:val="20"/>
        </w:rPr>
        <w:lastRenderedPageBreak/>
        <w:t>facility is $2,940,000.</w:t>
      </w:r>
    </w:p>
    <w:p w14:paraId="081EFB79" w14:textId="77777777" w:rsidR="00FA4FC1" w:rsidRDefault="00FA4FC1">
      <w:pPr>
        <w:tabs>
          <w:tab w:val="left" w:pos="720"/>
          <w:tab w:val="left" w:pos="990"/>
          <w:tab w:val="left" w:pos="1980"/>
        </w:tabs>
        <w:ind w:left="720" w:hanging="720"/>
        <w:jc w:val="both"/>
      </w:pPr>
    </w:p>
    <w:p w14:paraId="081EFB7A" w14:textId="77777777" w:rsidR="007D1E63" w:rsidRDefault="007D1E63" w:rsidP="008F0C96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b/>
        </w:rPr>
      </w:pPr>
      <w:r w:rsidRPr="001C623D">
        <w:rPr>
          <w:b/>
        </w:rPr>
        <w:t>EXTENT OF SEGREGATION</w:t>
      </w:r>
    </w:p>
    <w:p w14:paraId="081EFB7B" w14:textId="77777777" w:rsidR="00B43BD9" w:rsidRPr="001C623D" w:rsidRDefault="00B43BD9" w:rsidP="00B43BD9">
      <w:pPr>
        <w:pStyle w:val="ListParagraph"/>
        <w:tabs>
          <w:tab w:val="left" w:pos="720"/>
        </w:tabs>
        <w:rPr>
          <w:b/>
        </w:rPr>
      </w:pPr>
    </w:p>
    <w:p w14:paraId="081EFB7C" w14:textId="5E9E80BB" w:rsidR="00475213" w:rsidRDefault="009A5DDE" w:rsidP="00BE76D0">
      <w:pPr>
        <w:pStyle w:val="ListParagraph"/>
        <w:tabs>
          <w:tab w:val="left" w:pos="720"/>
          <w:tab w:val="left" w:pos="990"/>
          <w:tab w:val="left" w:pos="1980"/>
        </w:tabs>
      </w:pPr>
      <w:r>
        <w:t>The</w:t>
      </w:r>
      <w:r w:rsidR="00846515">
        <w:t xml:space="preserve"> land </w:t>
      </w:r>
      <w:r w:rsidR="00B74DF8">
        <w:t xml:space="preserve">is </w:t>
      </w:r>
      <w:r w:rsidR="00045D6F">
        <w:t>currently</w:t>
      </w:r>
      <w:r w:rsidR="00C608AD">
        <w:t xml:space="preserve"> </w:t>
      </w:r>
      <w:r w:rsidR="00045D6F">
        <w:t>withdrawn</w:t>
      </w:r>
      <w:r w:rsidR="00846515">
        <w:t xml:space="preserve"> </w:t>
      </w:r>
      <w:r w:rsidR="00045D6F">
        <w:t xml:space="preserve">by </w:t>
      </w:r>
      <w:r w:rsidR="00157118">
        <w:t>PLO</w:t>
      </w:r>
      <w:r w:rsidR="00157118" w:rsidRPr="00157118">
        <w:t xml:space="preserve"> No. 1843 </w:t>
      </w:r>
      <w:r w:rsidR="00846515">
        <w:t xml:space="preserve">from </w:t>
      </w:r>
      <w:r w:rsidR="00157118" w:rsidRPr="00157118">
        <w:t xml:space="preserve">all forms of appropriation under the public land laws, including the United States mining laws, but not from leasing under </w:t>
      </w:r>
      <w:r w:rsidR="00304A10">
        <w:t xml:space="preserve">the mineral leasing laws, </w:t>
      </w:r>
      <w:r w:rsidR="00157118" w:rsidRPr="00157118">
        <w:t>or the Act of July 31, 1947</w:t>
      </w:r>
      <w:r w:rsidR="00AA344D">
        <w:t>.</w:t>
      </w:r>
    </w:p>
    <w:p w14:paraId="081EFB7D" w14:textId="77777777" w:rsidR="00BE76D0" w:rsidRDefault="00BE76D0" w:rsidP="00BE76D0">
      <w:pPr>
        <w:pStyle w:val="ListParagraph"/>
        <w:tabs>
          <w:tab w:val="left" w:pos="720"/>
          <w:tab w:val="left" w:pos="990"/>
          <w:tab w:val="left" w:pos="1980"/>
        </w:tabs>
        <w:rPr>
          <w:b/>
        </w:rPr>
      </w:pPr>
    </w:p>
    <w:p w14:paraId="081EFB7E" w14:textId="77777777" w:rsidR="007D1E63" w:rsidRDefault="007D1E63" w:rsidP="008F0C96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b/>
        </w:rPr>
      </w:pPr>
      <w:r w:rsidRPr="007D1E63">
        <w:rPr>
          <w:b/>
        </w:rPr>
        <w:t>TEMPORARY LAND USES PERMITTED</w:t>
      </w:r>
    </w:p>
    <w:p w14:paraId="081EFB7F" w14:textId="77777777" w:rsidR="00B43BD9" w:rsidRPr="007D1E63" w:rsidRDefault="00B43BD9" w:rsidP="00B43BD9">
      <w:pPr>
        <w:pStyle w:val="ListParagraph"/>
        <w:tabs>
          <w:tab w:val="left" w:pos="720"/>
        </w:tabs>
        <w:rPr>
          <w:b/>
        </w:rPr>
      </w:pPr>
    </w:p>
    <w:p w14:paraId="081EFB80" w14:textId="3F9B842B" w:rsidR="008639E9" w:rsidRDefault="008639E9" w:rsidP="007F62F3">
      <w:pPr>
        <w:pStyle w:val="ListParagraph"/>
        <w:tabs>
          <w:tab w:val="left" w:pos="720"/>
          <w:tab w:val="left" w:pos="990"/>
          <w:tab w:val="left" w:pos="1980"/>
        </w:tabs>
      </w:pPr>
      <w:r>
        <w:t xml:space="preserve">During the </w:t>
      </w:r>
      <w:r w:rsidR="00BD5E22">
        <w:t xml:space="preserve">application processing </w:t>
      </w:r>
      <w:r w:rsidR="00AA344D">
        <w:t>period</w:t>
      </w:r>
      <w:r>
        <w:t>, licenses, permits, cooperative agreements, or discretionary</w:t>
      </w:r>
      <w:r w:rsidR="00933397">
        <w:t xml:space="preserve"> </w:t>
      </w:r>
      <w:r>
        <w:t xml:space="preserve">land use authorizations of a temporary nature may be allowed, </w:t>
      </w:r>
      <w:r w:rsidR="00047198">
        <w:t xml:space="preserve">but only </w:t>
      </w:r>
      <w:r>
        <w:t>upon approval by the</w:t>
      </w:r>
      <w:r w:rsidR="00CB3FC4">
        <w:t xml:space="preserve"> authorized officer</w:t>
      </w:r>
      <w:r w:rsidR="00AA344D">
        <w:t>s</w:t>
      </w:r>
      <w:r w:rsidR="00CB3FC4">
        <w:t xml:space="preserve"> of the BLM and </w:t>
      </w:r>
      <w:r w:rsidR="003C7F9C">
        <w:t xml:space="preserve">the </w:t>
      </w:r>
      <w:r w:rsidR="00AA344D">
        <w:t>USFS</w:t>
      </w:r>
      <w:r w:rsidR="00CB3FC4">
        <w:t>.</w:t>
      </w:r>
    </w:p>
    <w:p w14:paraId="081EFB81" w14:textId="77777777" w:rsidR="00946763" w:rsidRDefault="00946763">
      <w:pPr>
        <w:tabs>
          <w:tab w:val="left" w:pos="720"/>
          <w:tab w:val="left" w:pos="990"/>
          <w:tab w:val="left" w:pos="1980"/>
        </w:tabs>
        <w:ind w:left="720"/>
        <w:jc w:val="both"/>
      </w:pPr>
    </w:p>
    <w:p w14:paraId="081EFB82" w14:textId="77777777" w:rsidR="004A5BB6" w:rsidRDefault="004A5BB6" w:rsidP="008F0C96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b/>
        </w:rPr>
      </w:pPr>
      <w:r w:rsidRPr="005778AA">
        <w:rPr>
          <w:b/>
        </w:rPr>
        <w:t>ANALYSIS OF ALTERNATIVES</w:t>
      </w:r>
    </w:p>
    <w:p w14:paraId="081EFB83" w14:textId="77777777" w:rsidR="00B43BD9" w:rsidRPr="005778AA" w:rsidRDefault="00B43BD9" w:rsidP="00B43BD9">
      <w:pPr>
        <w:pStyle w:val="ListParagraph"/>
        <w:tabs>
          <w:tab w:val="left" w:pos="720"/>
        </w:tabs>
        <w:rPr>
          <w:b/>
        </w:rPr>
      </w:pPr>
    </w:p>
    <w:p w14:paraId="081EFB84" w14:textId="77777777" w:rsidR="008639E9" w:rsidRDefault="008459F5" w:rsidP="008F0C96">
      <w:pPr>
        <w:pStyle w:val="ListParagraph"/>
        <w:tabs>
          <w:tab w:val="left" w:pos="720"/>
          <w:tab w:val="left" w:pos="990"/>
          <w:tab w:val="left" w:pos="1980"/>
        </w:tabs>
      </w:pPr>
      <w:r>
        <w:t>Other alternative authorities would not transfer full jurisdiction of the construction, operation, and maintenance of the new facility</w:t>
      </w:r>
      <w:r w:rsidR="008B4235">
        <w:t xml:space="preserve"> </w:t>
      </w:r>
      <w:r w:rsidR="00375A91">
        <w:t xml:space="preserve">from the </w:t>
      </w:r>
      <w:r w:rsidR="00AA344D">
        <w:t>USFS</w:t>
      </w:r>
      <w:r w:rsidR="00375A91">
        <w:t xml:space="preserve"> </w:t>
      </w:r>
      <w:r w:rsidR="008B4235">
        <w:t>to the BLM.</w:t>
      </w:r>
    </w:p>
    <w:p w14:paraId="081EFB85" w14:textId="77777777" w:rsidR="00DF0661" w:rsidRDefault="00DF0661" w:rsidP="008F0C96">
      <w:pPr>
        <w:pStyle w:val="ListParagraph"/>
        <w:tabs>
          <w:tab w:val="left" w:pos="720"/>
          <w:tab w:val="left" w:pos="990"/>
          <w:tab w:val="left" w:pos="1980"/>
        </w:tabs>
      </w:pPr>
    </w:p>
    <w:p w14:paraId="081EFB86" w14:textId="77777777" w:rsidR="004A5BB6" w:rsidRDefault="004A5BB6" w:rsidP="008F0C96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b/>
        </w:rPr>
      </w:pPr>
      <w:r w:rsidRPr="004A5BB6">
        <w:rPr>
          <w:b/>
        </w:rPr>
        <w:t>DURATION OF WITHDRAWAL</w:t>
      </w:r>
    </w:p>
    <w:p w14:paraId="081EFB87" w14:textId="77777777" w:rsidR="00B43BD9" w:rsidRPr="004A5BB6" w:rsidRDefault="00B43BD9" w:rsidP="00B43BD9">
      <w:pPr>
        <w:pStyle w:val="ListParagraph"/>
        <w:tabs>
          <w:tab w:val="left" w:pos="720"/>
        </w:tabs>
        <w:rPr>
          <w:b/>
        </w:rPr>
      </w:pPr>
    </w:p>
    <w:p w14:paraId="081EFB88" w14:textId="77777777" w:rsidR="008639E9" w:rsidRDefault="00E628B2" w:rsidP="00DD4293">
      <w:pPr>
        <w:pStyle w:val="ListParagraph"/>
        <w:tabs>
          <w:tab w:val="left" w:pos="720"/>
          <w:tab w:val="left" w:pos="990"/>
          <w:tab w:val="left" w:pos="1980"/>
        </w:tabs>
      </w:pPr>
      <w:r>
        <w:t xml:space="preserve">The duration of the withdrawal requested is </w:t>
      </w:r>
      <w:r w:rsidR="00D87AEF">
        <w:t xml:space="preserve">20 </w:t>
      </w:r>
      <w:r w:rsidR="008639E9" w:rsidRPr="00051184">
        <w:t>year</w:t>
      </w:r>
      <w:r w:rsidRPr="00051184">
        <w:t>s</w:t>
      </w:r>
      <w:r>
        <w:t>.  Prior to the</w:t>
      </w:r>
      <w:r w:rsidR="008639E9">
        <w:t xml:space="preserve"> end of this period, a</w:t>
      </w:r>
      <w:r w:rsidR="004570C6">
        <w:t>n</w:t>
      </w:r>
      <w:r w:rsidR="008639E9">
        <w:t xml:space="preserve"> evaluation will be made concerning the desirability </w:t>
      </w:r>
      <w:r>
        <w:t xml:space="preserve">and justification </w:t>
      </w:r>
      <w:r w:rsidR="008639E9">
        <w:t>of extending the withdrawa</w:t>
      </w:r>
      <w:r w:rsidR="004570C6">
        <w:t>l or allowing it to expire.</w:t>
      </w:r>
    </w:p>
    <w:p w14:paraId="081EFB89" w14:textId="77777777" w:rsidR="002659A5" w:rsidRDefault="002659A5">
      <w:pPr>
        <w:tabs>
          <w:tab w:val="left" w:pos="720"/>
          <w:tab w:val="left" w:pos="990"/>
          <w:tab w:val="left" w:pos="1980"/>
        </w:tabs>
        <w:jc w:val="both"/>
      </w:pPr>
    </w:p>
    <w:p w14:paraId="081EFB8A" w14:textId="77777777" w:rsidR="004A5BB6" w:rsidRDefault="004A5BB6" w:rsidP="008F0C96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b/>
        </w:rPr>
      </w:pPr>
      <w:r w:rsidRPr="004A5BB6">
        <w:rPr>
          <w:b/>
        </w:rPr>
        <w:t>ALTERNATIVE SITES</w:t>
      </w:r>
    </w:p>
    <w:p w14:paraId="081EFB8B" w14:textId="77777777" w:rsidR="00B43BD9" w:rsidRPr="004A5BB6" w:rsidRDefault="00B43BD9" w:rsidP="00B43BD9">
      <w:pPr>
        <w:pStyle w:val="ListParagraph"/>
        <w:tabs>
          <w:tab w:val="left" w:pos="720"/>
        </w:tabs>
        <w:rPr>
          <w:b/>
        </w:rPr>
      </w:pPr>
    </w:p>
    <w:p w14:paraId="081EFB8C" w14:textId="77777777" w:rsidR="008639E9" w:rsidRDefault="00C66ACC" w:rsidP="008F0C96">
      <w:pPr>
        <w:pStyle w:val="ListParagraph"/>
        <w:tabs>
          <w:tab w:val="left" w:pos="720"/>
          <w:tab w:val="left" w:pos="990"/>
          <w:tab w:val="left" w:pos="1980"/>
        </w:tabs>
      </w:pPr>
      <w:r>
        <w:t xml:space="preserve">The current Fort </w:t>
      </w:r>
      <w:proofErr w:type="spellStart"/>
      <w:r>
        <w:t>Howes</w:t>
      </w:r>
      <w:proofErr w:type="spellEnd"/>
      <w:r>
        <w:t xml:space="preserve"> Administrative Site h</w:t>
      </w:r>
      <w:r w:rsidR="00552DE1">
        <w:t>as already been developed with three residential houses, three</w:t>
      </w:r>
      <w:r>
        <w:t xml:space="preserve"> bunkhouses, a hanger, and some additional out buildings. </w:t>
      </w:r>
      <w:r w:rsidR="003C7F9C">
        <w:t xml:space="preserve"> </w:t>
      </w:r>
      <w:r>
        <w:t>The total appropriations will allow the BLM to construct a new fire facility</w:t>
      </w:r>
      <w:r w:rsidR="003C7F9C">
        <w:t>,</w:t>
      </w:r>
      <w:r>
        <w:t xml:space="preserve"> but there will not be enough funding left over to construct the housing needed for </w:t>
      </w:r>
      <w:r w:rsidR="003C7F9C">
        <w:t>the</w:t>
      </w:r>
      <w:r>
        <w:t xml:space="preserve"> fire crew. </w:t>
      </w:r>
      <w:r w:rsidR="003C7F9C">
        <w:t xml:space="preserve"> </w:t>
      </w:r>
      <w:r>
        <w:t xml:space="preserve">There is an agreement in place between the </w:t>
      </w:r>
      <w:r w:rsidR="00C7179F">
        <w:t xml:space="preserve">BLM </w:t>
      </w:r>
      <w:r w:rsidR="00FD522F">
        <w:t>E</w:t>
      </w:r>
      <w:r w:rsidR="00C7179F">
        <w:t xml:space="preserve">astern Montana/Dakotas District </w:t>
      </w:r>
      <w:r>
        <w:t xml:space="preserve">and the </w:t>
      </w:r>
      <w:r w:rsidR="00AA344D">
        <w:t>USFS</w:t>
      </w:r>
      <w:r w:rsidR="00552DE1">
        <w:t xml:space="preserve"> </w:t>
      </w:r>
      <w:r>
        <w:t xml:space="preserve">Ashland </w:t>
      </w:r>
      <w:r w:rsidR="00F558BA">
        <w:t>Ranger Dist</w:t>
      </w:r>
      <w:r w:rsidR="00552DE1">
        <w:t>rict</w:t>
      </w:r>
      <w:r>
        <w:t xml:space="preserve"> to rent the </w:t>
      </w:r>
      <w:r w:rsidR="00552DE1">
        <w:t xml:space="preserve">three bunkhouses for </w:t>
      </w:r>
      <w:r w:rsidR="003C7F9C">
        <w:t>6</w:t>
      </w:r>
      <w:r>
        <w:t xml:space="preserve"> months </w:t>
      </w:r>
      <w:r w:rsidR="00DF0661">
        <w:t xml:space="preserve">out of the year. </w:t>
      </w:r>
    </w:p>
    <w:p w14:paraId="081EFB8D" w14:textId="77777777" w:rsidR="008639E9" w:rsidRDefault="008639E9">
      <w:pPr>
        <w:tabs>
          <w:tab w:val="left" w:pos="720"/>
          <w:tab w:val="left" w:pos="990"/>
          <w:tab w:val="left" w:pos="1980"/>
        </w:tabs>
        <w:jc w:val="both"/>
      </w:pPr>
    </w:p>
    <w:p w14:paraId="081EFB8E" w14:textId="77777777" w:rsidR="004A5BB6" w:rsidRDefault="004A5BB6" w:rsidP="008F0C96">
      <w:pPr>
        <w:pStyle w:val="ListParagraph"/>
        <w:numPr>
          <w:ilvl w:val="0"/>
          <w:numId w:val="3"/>
        </w:numPr>
        <w:tabs>
          <w:tab w:val="left" w:pos="720"/>
          <w:tab w:val="left" w:pos="990"/>
          <w:tab w:val="left" w:pos="1980"/>
        </w:tabs>
        <w:ind w:hanging="720"/>
        <w:rPr>
          <w:b/>
        </w:rPr>
      </w:pPr>
      <w:r w:rsidRPr="004A5BB6">
        <w:rPr>
          <w:b/>
        </w:rPr>
        <w:t>WATER REQUIREMENTS</w:t>
      </w:r>
    </w:p>
    <w:p w14:paraId="081EFB8F" w14:textId="77777777" w:rsidR="00B43BD9" w:rsidRPr="004A5BB6" w:rsidRDefault="00B43BD9" w:rsidP="00B43BD9">
      <w:pPr>
        <w:pStyle w:val="ListParagraph"/>
        <w:tabs>
          <w:tab w:val="left" w:pos="720"/>
          <w:tab w:val="left" w:pos="990"/>
          <w:tab w:val="left" w:pos="1980"/>
        </w:tabs>
        <w:rPr>
          <w:b/>
        </w:rPr>
      </w:pPr>
    </w:p>
    <w:p w14:paraId="081EFB90" w14:textId="39AD2747" w:rsidR="00E628B2" w:rsidRDefault="004A5BB6" w:rsidP="008F0C96">
      <w:pPr>
        <w:pStyle w:val="ListParagraph"/>
        <w:tabs>
          <w:tab w:val="left" w:pos="720"/>
        </w:tabs>
        <w:ind w:hanging="720"/>
      </w:pPr>
      <w:r>
        <w:tab/>
      </w:r>
      <w:r w:rsidR="00E628B2">
        <w:t>No water rights will be needed to fulfill the purpose of this withdrawal</w:t>
      </w:r>
      <w:r w:rsidR="00375A91">
        <w:t xml:space="preserve"> modification and transfer of </w:t>
      </w:r>
      <w:r w:rsidR="00BD5E22">
        <w:t xml:space="preserve">administrative </w:t>
      </w:r>
      <w:r w:rsidR="00375A91">
        <w:t>jurisdiction</w:t>
      </w:r>
      <w:r w:rsidR="00E628B2">
        <w:t>.</w:t>
      </w:r>
    </w:p>
    <w:p w14:paraId="081EFB91" w14:textId="77777777" w:rsidR="00E628B2" w:rsidRDefault="00E628B2">
      <w:pPr>
        <w:tabs>
          <w:tab w:val="left" w:pos="720"/>
          <w:tab w:val="left" w:pos="990"/>
          <w:tab w:val="left" w:pos="1980"/>
        </w:tabs>
        <w:ind w:left="720" w:hanging="720"/>
        <w:jc w:val="both"/>
      </w:pPr>
    </w:p>
    <w:p w14:paraId="081EFB92" w14:textId="77777777" w:rsidR="004A5BB6" w:rsidRDefault="004A5BB6" w:rsidP="008F0C96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rPr>
          <w:b/>
        </w:rPr>
      </w:pPr>
      <w:r w:rsidRPr="004A5BB6">
        <w:rPr>
          <w:b/>
        </w:rPr>
        <w:t>LOCATION OF RECORDS</w:t>
      </w:r>
    </w:p>
    <w:p w14:paraId="081EFB93" w14:textId="77777777" w:rsidR="00B43BD9" w:rsidRPr="004A5BB6" w:rsidRDefault="00B43BD9" w:rsidP="00B43BD9">
      <w:pPr>
        <w:pStyle w:val="ListParagraph"/>
        <w:tabs>
          <w:tab w:val="left" w:pos="720"/>
        </w:tabs>
        <w:rPr>
          <w:b/>
        </w:rPr>
      </w:pPr>
    </w:p>
    <w:p w14:paraId="081EFB94" w14:textId="24C0FA22" w:rsidR="008639E9" w:rsidRDefault="008639E9" w:rsidP="008F0C96">
      <w:pPr>
        <w:pStyle w:val="ListParagraph"/>
        <w:tabs>
          <w:tab w:val="left" w:pos="720"/>
          <w:tab w:val="left" w:pos="990"/>
          <w:tab w:val="left" w:pos="1980"/>
        </w:tabs>
      </w:pPr>
      <w:r>
        <w:t>Records relating to this application may be examined by interested parties at the following locations</w:t>
      </w:r>
      <w:r w:rsidR="00BD5E22">
        <w:t>:</w:t>
      </w:r>
    </w:p>
    <w:p w14:paraId="081EFB95" w14:textId="77777777" w:rsidR="00A34D0C" w:rsidRDefault="00A34D0C">
      <w:pPr>
        <w:tabs>
          <w:tab w:val="left" w:pos="720"/>
          <w:tab w:val="left" w:pos="990"/>
          <w:tab w:val="left" w:pos="1980"/>
        </w:tabs>
        <w:ind w:left="720" w:hanging="720"/>
        <w:jc w:val="both"/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248"/>
      </w:tblGrid>
      <w:tr w:rsidR="009D4DE8" w14:paraId="081EFBA0" w14:textId="77777777" w:rsidTr="003D0E7A">
        <w:tc>
          <w:tcPr>
            <w:tcW w:w="4500" w:type="dxa"/>
          </w:tcPr>
          <w:p w14:paraId="081EFB96" w14:textId="77777777" w:rsidR="009D4DE8" w:rsidRPr="009D4DE8" w:rsidRDefault="009D4DE8" w:rsidP="009D4DE8">
            <w:pPr>
              <w:tabs>
                <w:tab w:val="left" w:pos="720"/>
                <w:tab w:val="left" w:pos="990"/>
                <w:tab w:val="left" w:pos="1980"/>
              </w:tabs>
              <w:jc w:val="both"/>
            </w:pPr>
            <w:r w:rsidRPr="009D4DE8">
              <w:t>Bureau of Land Management</w:t>
            </w:r>
          </w:p>
          <w:p w14:paraId="081EFB97" w14:textId="77777777" w:rsidR="009D4DE8" w:rsidRPr="009D4DE8" w:rsidRDefault="009D4DE8" w:rsidP="009D4DE8">
            <w:pPr>
              <w:tabs>
                <w:tab w:val="left" w:pos="720"/>
                <w:tab w:val="left" w:pos="990"/>
                <w:tab w:val="left" w:pos="1980"/>
              </w:tabs>
              <w:jc w:val="both"/>
            </w:pPr>
            <w:r w:rsidRPr="009D4DE8">
              <w:t>Montana/Dakotas State Office</w:t>
            </w:r>
          </w:p>
          <w:p w14:paraId="081EFB98" w14:textId="77777777" w:rsidR="009D4DE8" w:rsidRPr="009D4DE8" w:rsidRDefault="009D4DE8" w:rsidP="009D4DE8">
            <w:pPr>
              <w:tabs>
                <w:tab w:val="left" w:pos="720"/>
                <w:tab w:val="left" w:pos="990"/>
                <w:tab w:val="left" w:pos="1980"/>
              </w:tabs>
              <w:jc w:val="both"/>
            </w:pPr>
            <w:r w:rsidRPr="009D4DE8">
              <w:t>5001Southgate Drive</w:t>
            </w:r>
          </w:p>
          <w:p w14:paraId="081EFB99" w14:textId="77777777" w:rsidR="009D4DE8" w:rsidRPr="009D4DE8" w:rsidRDefault="009D4DE8" w:rsidP="009D4DE8">
            <w:pPr>
              <w:tabs>
                <w:tab w:val="left" w:pos="720"/>
                <w:tab w:val="left" w:pos="990"/>
                <w:tab w:val="left" w:pos="1980"/>
              </w:tabs>
              <w:jc w:val="both"/>
            </w:pPr>
            <w:r w:rsidRPr="009D4DE8">
              <w:t>Billings, Montana 59101</w:t>
            </w:r>
          </w:p>
          <w:p w14:paraId="081EFB9A" w14:textId="77777777" w:rsidR="009D4DE8" w:rsidRDefault="009D4DE8" w:rsidP="00A34D0C">
            <w:pPr>
              <w:tabs>
                <w:tab w:val="left" w:pos="720"/>
                <w:tab w:val="left" w:pos="990"/>
                <w:tab w:val="left" w:pos="1980"/>
              </w:tabs>
              <w:jc w:val="both"/>
            </w:pPr>
          </w:p>
        </w:tc>
        <w:tc>
          <w:tcPr>
            <w:tcW w:w="4248" w:type="dxa"/>
          </w:tcPr>
          <w:p w14:paraId="081EFB9B" w14:textId="77777777" w:rsidR="009D4DE8" w:rsidRPr="009D4DE8" w:rsidRDefault="009D4DE8" w:rsidP="009D4DE8">
            <w:pPr>
              <w:tabs>
                <w:tab w:val="left" w:pos="720"/>
                <w:tab w:val="left" w:pos="990"/>
                <w:tab w:val="left" w:pos="1980"/>
              </w:tabs>
              <w:jc w:val="both"/>
            </w:pPr>
            <w:r w:rsidRPr="009D4DE8">
              <w:t>Bureau of Land Management</w:t>
            </w:r>
          </w:p>
          <w:p w14:paraId="081EFB9C" w14:textId="77777777" w:rsidR="009D4DE8" w:rsidRPr="009D4DE8" w:rsidRDefault="009D4DE8" w:rsidP="009D4DE8">
            <w:pPr>
              <w:tabs>
                <w:tab w:val="left" w:pos="720"/>
                <w:tab w:val="left" w:pos="990"/>
                <w:tab w:val="left" w:pos="1980"/>
              </w:tabs>
              <w:jc w:val="both"/>
            </w:pPr>
            <w:r w:rsidRPr="009D4DE8">
              <w:t>Eastern Montana/Dakotas District</w:t>
            </w:r>
          </w:p>
          <w:p w14:paraId="081EFB9D" w14:textId="77777777" w:rsidR="009D4DE8" w:rsidRPr="009D4DE8" w:rsidRDefault="009D4DE8" w:rsidP="009D4DE8">
            <w:pPr>
              <w:tabs>
                <w:tab w:val="left" w:pos="720"/>
                <w:tab w:val="left" w:pos="990"/>
                <w:tab w:val="left" w:pos="1980"/>
              </w:tabs>
              <w:jc w:val="both"/>
            </w:pPr>
            <w:r w:rsidRPr="009D4DE8">
              <w:t>111 Garryowen Road</w:t>
            </w:r>
          </w:p>
          <w:p w14:paraId="081EFB9E" w14:textId="77777777" w:rsidR="009D4DE8" w:rsidRPr="009D4DE8" w:rsidRDefault="00F12ACE" w:rsidP="009D4DE8">
            <w:pPr>
              <w:tabs>
                <w:tab w:val="left" w:pos="720"/>
                <w:tab w:val="left" w:pos="990"/>
                <w:tab w:val="left" w:pos="1980"/>
              </w:tabs>
              <w:jc w:val="both"/>
            </w:pPr>
            <w:r>
              <w:t xml:space="preserve">Miles City, Montana </w:t>
            </w:r>
            <w:r w:rsidR="009D4DE8" w:rsidRPr="009D4DE8">
              <w:t>59301</w:t>
            </w:r>
          </w:p>
          <w:p w14:paraId="081EFB9F" w14:textId="77777777" w:rsidR="009D4DE8" w:rsidRDefault="009D4DE8" w:rsidP="00A34D0C">
            <w:pPr>
              <w:tabs>
                <w:tab w:val="left" w:pos="720"/>
                <w:tab w:val="left" w:pos="990"/>
                <w:tab w:val="left" w:pos="1980"/>
              </w:tabs>
              <w:jc w:val="both"/>
            </w:pPr>
          </w:p>
        </w:tc>
      </w:tr>
    </w:tbl>
    <w:p w14:paraId="081EFBA1" w14:textId="77777777" w:rsidR="009D4DE8" w:rsidRDefault="009D4DE8" w:rsidP="00A34D0C">
      <w:pPr>
        <w:tabs>
          <w:tab w:val="left" w:pos="720"/>
          <w:tab w:val="left" w:pos="990"/>
          <w:tab w:val="left" w:pos="1980"/>
        </w:tabs>
        <w:ind w:firstLine="720"/>
        <w:jc w:val="both"/>
      </w:pPr>
    </w:p>
    <w:p w14:paraId="081EFBA2" w14:textId="77777777" w:rsidR="00FB7F13" w:rsidRDefault="004A5BB6" w:rsidP="00FB7F13">
      <w:pPr>
        <w:pStyle w:val="ListParagraph"/>
        <w:numPr>
          <w:ilvl w:val="0"/>
          <w:numId w:val="3"/>
        </w:numPr>
        <w:tabs>
          <w:tab w:val="left" w:pos="720"/>
          <w:tab w:val="left" w:pos="990"/>
          <w:tab w:val="left" w:pos="1980"/>
        </w:tabs>
        <w:ind w:hanging="720"/>
        <w:rPr>
          <w:b/>
        </w:rPr>
      </w:pPr>
      <w:r w:rsidRPr="00FB7F13">
        <w:rPr>
          <w:b/>
        </w:rPr>
        <w:t>MINERAL POTENTIAL REPORT</w:t>
      </w:r>
    </w:p>
    <w:p w14:paraId="081EFBA3" w14:textId="77777777" w:rsidR="00B43BD9" w:rsidRDefault="00B43BD9" w:rsidP="00B43BD9">
      <w:pPr>
        <w:pStyle w:val="ListParagraph"/>
        <w:tabs>
          <w:tab w:val="left" w:pos="720"/>
          <w:tab w:val="left" w:pos="990"/>
          <w:tab w:val="left" w:pos="1980"/>
        </w:tabs>
        <w:rPr>
          <w:b/>
        </w:rPr>
      </w:pPr>
    </w:p>
    <w:p w14:paraId="081EFBA4" w14:textId="1A48A7B8" w:rsidR="00FB7F13" w:rsidRPr="006A393F" w:rsidRDefault="006A393F" w:rsidP="006A393F">
      <w:pPr>
        <w:tabs>
          <w:tab w:val="left" w:pos="720"/>
          <w:tab w:val="left" w:pos="990"/>
          <w:tab w:val="left" w:pos="1980"/>
        </w:tabs>
        <w:ind w:left="720"/>
      </w:pPr>
      <w:r w:rsidRPr="006A393F">
        <w:t>Based upon available geologic information and a field examination</w:t>
      </w:r>
      <w:r w:rsidR="00F12ACE">
        <w:t>,</w:t>
      </w:r>
      <w:r w:rsidRPr="006A393F">
        <w:t xml:space="preserve"> which was conducted on September 8, 2011, the salable, locatable, and leasable mineral potential of the subject parcel is as follows:</w:t>
      </w:r>
      <w:r>
        <w:t xml:space="preserve">  </w:t>
      </w:r>
      <w:r w:rsidRPr="006A393F">
        <w:t>Salable Minerals</w:t>
      </w:r>
      <w:r>
        <w:t xml:space="preserve"> - </w:t>
      </w:r>
      <w:r w:rsidRPr="006A393F">
        <w:t xml:space="preserve">Sand and gravel deposits were not present on the subject </w:t>
      </w:r>
      <w:r>
        <w:t xml:space="preserve">parcel or in the immediate area; </w:t>
      </w:r>
      <w:r w:rsidRPr="006A393F">
        <w:t>Locatable Minerals</w:t>
      </w:r>
      <w:r>
        <w:t xml:space="preserve"> - </w:t>
      </w:r>
      <w:r w:rsidRPr="006A393F">
        <w:t xml:space="preserve">The only locatable mineral that is likely to be present on the subject parcel is bentonite.  There was no evidence of the presence of bentonite on the </w:t>
      </w:r>
      <w:r>
        <w:t xml:space="preserve">parcel or in the immediate area; </w:t>
      </w:r>
      <w:r w:rsidRPr="006A393F">
        <w:t>Leasable Minerals</w:t>
      </w:r>
      <w:r w:rsidR="00F12ACE">
        <w:t> </w:t>
      </w:r>
      <w:r w:rsidR="00F12ACE">
        <w:noBreakHyphen/>
        <w:t> </w:t>
      </w:r>
      <w:r>
        <w:t>L</w:t>
      </w:r>
      <w:r w:rsidRPr="006A393F">
        <w:t>ow potential for the occurrence of conventional oil and gas resources on the subject parcel;</w:t>
      </w:r>
      <w:r>
        <w:t xml:space="preserve"> h</w:t>
      </w:r>
      <w:r w:rsidRPr="006A393F">
        <w:t>igh potential for the occurrence and potential economic development of coal bed methane resources; and</w:t>
      </w:r>
      <w:r>
        <w:t xml:space="preserve"> p</w:t>
      </w:r>
      <w:r w:rsidRPr="006A393F">
        <w:t>rospectively valuable for the occurrence of coal resources.  However, the potential economic development of this resource through mining is low due to excessive depth to potentially min</w:t>
      </w:r>
      <w:r w:rsidR="00BD5E22">
        <w:t>e</w:t>
      </w:r>
      <w:r w:rsidRPr="006A393F">
        <w:t>able seams.</w:t>
      </w:r>
    </w:p>
    <w:sectPr w:rsidR="00FB7F13" w:rsidRPr="006A393F" w:rsidSect="00D57C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99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EFBA7" w14:textId="77777777" w:rsidR="00304A10" w:rsidRDefault="00304A10" w:rsidP="007D1E63">
      <w:r>
        <w:separator/>
      </w:r>
    </w:p>
  </w:endnote>
  <w:endnote w:type="continuationSeparator" w:id="0">
    <w:p w14:paraId="081EFBA8" w14:textId="77777777" w:rsidR="00304A10" w:rsidRDefault="00304A10" w:rsidP="007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18D77" w14:textId="77777777" w:rsidR="006A3217" w:rsidRDefault="006A3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80627" w14:textId="77777777" w:rsidR="006A3217" w:rsidRDefault="006A32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EFA9" w14:textId="77777777" w:rsidR="006A3217" w:rsidRDefault="006A3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EFBA5" w14:textId="77777777" w:rsidR="00304A10" w:rsidRDefault="00304A10" w:rsidP="007D1E63">
      <w:r>
        <w:separator/>
      </w:r>
    </w:p>
  </w:footnote>
  <w:footnote w:type="continuationSeparator" w:id="0">
    <w:p w14:paraId="081EFBA6" w14:textId="77777777" w:rsidR="00304A10" w:rsidRDefault="00304A10" w:rsidP="007D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9A94" w14:textId="0C2A307A" w:rsidR="006A3217" w:rsidRDefault="006A3217">
    <w:pPr>
      <w:pStyle w:val="Header"/>
    </w:pPr>
    <w:r>
      <w:rPr>
        <w:noProof/>
      </w:rPr>
      <w:pict w14:anchorId="4D13D0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EFBA9" w14:textId="2C0D6F4D" w:rsidR="00304A10" w:rsidRDefault="006A3217">
    <w:pPr>
      <w:pStyle w:val="Header"/>
      <w:jc w:val="right"/>
    </w:pPr>
    <w:r>
      <w:rPr>
        <w:noProof/>
      </w:rPr>
      <w:pict w14:anchorId="6E1162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  <w:sdt>
      <w:sdtPr>
        <w:id w:val="680964736"/>
        <w:docPartObj>
          <w:docPartGallery w:val="Page Numbers (Top of Page)"/>
          <w:docPartUnique/>
        </w:docPartObj>
      </w:sdtPr>
      <w:sdtEndPr/>
      <w:sdtContent>
        <w:r w:rsidR="00304A10">
          <w:fldChar w:fldCharType="begin"/>
        </w:r>
        <w:r w:rsidR="00304A10">
          <w:instrText xml:space="preserve"> PAGE   \* MERGEFORMAT </w:instrText>
        </w:r>
        <w:r w:rsidR="00304A10">
          <w:fldChar w:fldCharType="separate"/>
        </w:r>
        <w:r>
          <w:rPr>
            <w:noProof/>
          </w:rPr>
          <w:t>4</w:t>
        </w:r>
        <w:r w:rsidR="00304A10">
          <w:rPr>
            <w:noProof/>
          </w:rPr>
          <w:fldChar w:fldCharType="end"/>
        </w:r>
      </w:sdtContent>
    </w:sdt>
  </w:p>
  <w:p w14:paraId="081EFBAA" w14:textId="77777777" w:rsidR="00304A10" w:rsidRDefault="00304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5791C" w14:textId="119A7774" w:rsidR="006A3217" w:rsidRDefault="006A3217">
    <w:pPr>
      <w:pStyle w:val="Header"/>
    </w:pPr>
    <w:r>
      <w:rPr>
        <w:noProof/>
      </w:rPr>
      <w:pict w14:anchorId="4396F7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25"/>
    <w:multiLevelType w:val="hybridMultilevel"/>
    <w:tmpl w:val="14381418"/>
    <w:lvl w:ilvl="0" w:tplc="CF78A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1D18"/>
    <w:multiLevelType w:val="hybridMultilevel"/>
    <w:tmpl w:val="AC86FEF2"/>
    <w:lvl w:ilvl="0" w:tplc="A98E29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31BC6"/>
    <w:multiLevelType w:val="hybridMultilevel"/>
    <w:tmpl w:val="78389892"/>
    <w:lvl w:ilvl="0" w:tplc="D5A49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E9"/>
    <w:rsid w:val="0000377F"/>
    <w:rsid w:val="00037033"/>
    <w:rsid w:val="00045D6F"/>
    <w:rsid w:val="00047198"/>
    <w:rsid w:val="00051184"/>
    <w:rsid w:val="00082E3A"/>
    <w:rsid w:val="000836B3"/>
    <w:rsid w:val="000A0809"/>
    <w:rsid w:val="000A757A"/>
    <w:rsid w:val="000B33DE"/>
    <w:rsid w:val="000C3718"/>
    <w:rsid w:val="000C4B54"/>
    <w:rsid w:val="001333CF"/>
    <w:rsid w:val="00133F37"/>
    <w:rsid w:val="00157118"/>
    <w:rsid w:val="00162DC2"/>
    <w:rsid w:val="00165636"/>
    <w:rsid w:val="001A34E8"/>
    <w:rsid w:val="001C623D"/>
    <w:rsid w:val="001F070C"/>
    <w:rsid w:val="00226A15"/>
    <w:rsid w:val="00234B84"/>
    <w:rsid w:val="0024043A"/>
    <w:rsid w:val="002659A5"/>
    <w:rsid w:val="00293D1C"/>
    <w:rsid w:val="00304A10"/>
    <w:rsid w:val="0030549C"/>
    <w:rsid w:val="00375A91"/>
    <w:rsid w:val="00375B66"/>
    <w:rsid w:val="00386C35"/>
    <w:rsid w:val="00390072"/>
    <w:rsid w:val="003C1F22"/>
    <w:rsid w:val="003C7F9C"/>
    <w:rsid w:val="003D0E7A"/>
    <w:rsid w:val="003D2A3E"/>
    <w:rsid w:val="003D7D60"/>
    <w:rsid w:val="003E75E4"/>
    <w:rsid w:val="003F32FA"/>
    <w:rsid w:val="00443304"/>
    <w:rsid w:val="004570C6"/>
    <w:rsid w:val="00475213"/>
    <w:rsid w:val="00480942"/>
    <w:rsid w:val="004954C9"/>
    <w:rsid w:val="004A5BB6"/>
    <w:rsid w:val="0051071C"/>
    <w:rsid w:val="00551630"/>
    <w:rsid w:val="00552DE1"/>
    <w:rsid w:val="005675B0"/>
    <w:rsid w:val="005778AA"/>
    <w:rsid w:val="00594DFD"/>
    <w:rsid w:val="005F67A6"/>
    <w:rsid w:val="00687F4E"/>
    <w:rsid w:val="006A3217"/>
    <w:rsid w:val="006A393F"/>
    <w:rsid w:val="006A4A34"/>
    <w:rsid w:val="006B1C77"/>
    <w:rsid w:val="006C05AB"/>
    <w:rsid w:val="006C0DE0"/>
    <w:rsid w:val="006C47CE"/>
    <w:rsid w:val="006C6077"/>
    <w:rsid w:val="006C6FF4"/>
    <w:rsid w:val="006D7945"/>
    <w:rsid w:val="006E032E"/>
    <w:rsid w:val="00702BF7"/>
    <w:rsid w:val="007537F2"/>
    <w:rsid w:val="00766787"/>
    <w:rsid w:val="00784610"/>
    <w:rsid w:val="00795A3B"/>
    <w:rsid w:val="007B7379"/>
    <w:rsid w:val="007D0673"/>
    <w:rsid w:val="007D1E63"/>
    <w:rsid w:val="007E1A9C"/>
    <w:rsid w:val="007E51CE"/>
    <w:rsid w:val="007E62DD"/>
    <w:rsid w:val="007F4984"/>
    <w:rsid w:val="007F62F3"/>
    <w:rsid w:val="008459F5"/>
    <w:rsid w:val="00846515"/>
    <w:rsid w:val="008639E9"/>
    <w:rsid w:val="0089751D"/>
    <w:rsid w:val="008B4235"/>
    <w:rsid w:val="008B43BE"/>
    <w:rsid w:val="008D5C46"/>
    <w:rsid w:val="008F0C96"/>
    <w:rsid w:val="008F7670"/>
    <w:rsid w:val="00917A9D"/>
    <w:rsid w:val="009219E7"/>
    <w:rsid w:val="00933397"/>
    <w:rsid w:val="009357FB"/>
    <w:rsid w:val="00946763"/>
    <w:rsid w:val="00946D06"/>
    <w:rsid w:val="00953A5E"/>
    <w:rsid w:val="00991170"/>
    <w:rsid w:val="009A5DDE"/>
    <w:rsid w:val="009D4DE8"/>
    <w:rsid w:val="009E66C6"/>
    <w:rsid w:val="00A10123"/>
    <w:rsid w:val="00A34D0C"/>
    <w:rsid w:val="00A3660E"/>
    <w:rsid w:val="00A53A36"/>
    <w:rsid w:val="00A55035"/>
    <w:rsid w:val="00A55293"/>
    <w:rsid w:val="00AA344D"/>
    <w:rsid w:val="00AE4B28"/>
    <w:rsid w:val="00AF69CD"/>
    <w:rsid w:val="00B107A3"/>
    <w:rsid w:val="00B12D59"/>
    <w:rsid w:val="00B43BD9"/>
    <w:rsid w:val="00B5534F"/>
    <w:rsid w:val="00B60E1E"/>
    <w:rsid w:val="00B73AF2"/>
    <w:rsid w:val="00B74DF8"/>
    <w:rsid w:val="00B85391"/>
    <w:rsid w:val="00B90337"/>
    <w:rsid w:val="00BA5BE5"/>
    <w:rsid w:val="00BB61E9"/>
    <w:rsid w:val="00BD3AE4"/>
    <w:rsid w:val="00BD5E22"/>
    <w:rsid w:val="00BE76D0"/>
    <w:rsid w:val="00BF0760"/>
    <w:rsid w:val="00C35FDB"/>
    <w:rsid w:val="00C44189"/>
    <w:rsid w:val="00C608AD"/>
    <w:rsid w:val="00C66ACC"/>
    <w:rsid w:val="00C7179F"/>
    <w:rsid w:val="00C8187F"/>
    <w:rsid w:val="00C81F05"/>
    <w:rsid w:val="00CA2A1B"/>
    <w:rsid w:val="00CB3FC4"/>
    <w:rsid w:val="00CD06FB"/>
    <w:rsid w:val="00CF2731"/>
    <w:rsid w:val="00D25033"/>
    <w:rsid w:val="00D35D7C"/>
    <w:rsid w:val="00D57C20"/>
    <w:rsid w:val="00D638B2"/>
    <w:rsid w:val="00D87AEF"/>
    <w:rsid w:val="00DD2833"/>
    <w:rsid w:val="00DD2E1E"/>
    <w:rsid w:val="00DD4293"/>
    <w:rsid w:val="00DD5483"/>
    <w:rsid w:val="00DD6ACA"/>
    <w:rsid w:val="00DE1259"/>
    <w:rsid w:val="00DF0661"/>
    <w:rsid w:val="00E04501"/>
    <w:rsid w:val="00E174CE"/>
    <w:rsid w:val="00E31D14"/>
    <w:rsid w:val="00E628B2"/>
    <w:rsid w:val="00E77C17"/>
    <w:rsid w:val="00EA73AC"/>
    <w:rsid w:val="00F11BBC"/>
    <w:rsid w:val="00F12ACE"/>
    <w:rsid w:val="00F269E1"/>
    <w:rsid w:val="00F558BA"/>
    <w:rsid w:val="00F7130F"/>
    <w:rsid w:val="00F8441E"/>
    <w:rsid w:val="00FA29A1"/>
    <w:rsid w:val="00FA3C8E"/>
    <w:rsid w:val="00FA4FC1"/>
    <w:rsid w:val="00FA527D"/>
    <w:rsid w:val="00FA76AA"/>
    <w:rsid w:val="00FB4443"/>
    <w:rsid w:val="00FB7F13"/>
    <w:rsid w:val="00FC6AD9"/>
    <w:rsid w:val="00FD3869"/>
    <w:rsid w:val="00FD522F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81EF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D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E6DA8"/>
  </w:style>
  <w:style w:type="paragraph" w:styleId="ListParagraph">
    <w:name w:val="List Paragraph"/>
    <w:basedOn w:val="Normal"/>
    <w:uiPriority w:val="34"/>
    <w:qFormat/>
    <w:rsid w:val="00133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E63"/>
    <w:rPr>
      <w:sz w:val="24"/>
      <w:szCs w:val="24"/>
    </w:rPr>
  </w:style>
  <w:style w:type="paragraph" w:styleId="Footer">
    <w:name w:val="footer"/>
    <w:basedOn w:val="Normal"/>
    <w:link w:val="FooterChar"/>
    <w:rsid w:val="007D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1E63"/>
    <w:rPr>
      <w:sz w:val="24"/>
      <w:szCs w:val="24"/>
    </w:rPr>
  </w:style>
  <w:style w:type="paragraph" w:styleId="BalloonText">
    <w:name w:val="Balloon Text"/>
    <w:basedOn w:val="Normal"/>
    <w:link w:val="BalloonTextChar"/>
    <w:rsid w:val="003D2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A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33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304"/>
  </w:style>
  <w:style w:type="paragraph" w:styleId="CommentSubject">
    <w:name w:val="annotation subject"/>
    <w:basedOn w:val="CommentText"/>
    <w:next w:val="CommentText"/>
    <w:link w:val="CommentSubjectChar"/>
    <w:rsid w:val="00443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304"/>
    <w:rPr>
      <w:b/>
      <w:bCs/>
    </w:rPr>
  </w:style>
  <w:style w:type="table" w:styleId="TableGrid">
    <w:name w:val="Table Grid"/>
    <w:basedOn w:val="TableNormal"/>
    <w:rsid w:val="009D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D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E6DA8"/>
  </w:style>
  <w:style w:type="paragraph" w:styleId="ListParagraph">
    <w:name w:val="List Paragraph"/>
    <w:basedOn w:val="Normal"/>
    <w:uiPriority w:val="34"/>
    <w:qFormat/>
    <w:rsid w:val="00133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E63"/>
    <w:rPr>
      <w:sz w:val="24"/>
      <w:szCs w:val="24"/>
    </w:rPr>
  </w:style>
  <w:style w:type="paragraph" w:styleId="Footer">
    <w:name w:val="footer"/>
    <w:basedOn w:val="Normal"/>
    <w:link w:val="FooterChar"/>
    <w:rsid w:val="007D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1E63"/>
    <w:rPr>
      <w:sz w:val="24"/>
      <w:szCs w:val="24"/>
    </w:rPr>
  </w:style>
  <w:style w:type="paragraph" w:styleId="BalloonText">
    <w:name w:val="Balloon Text"/>
    <w:basedOn w:val="Normal"/>
    <w:link w:val="BalloonTextChar"/>
    <w:rsid w:val="003D2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A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33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304"/>
  </w:style>
  <w:style w:type="paragraph" w:styleId="CommentSubject">
    <w:name w:val="annotation subject"/>
    <w:basedOn w:val="CommentText"/>
    <w:next w:val="CommentText"/>
    <w:link w:val="CommentSubjectChar"/>
    <w:rsid w:val="00443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304"/>
    <w:rPr>
      <w:b/>
      <w:bCs/>
    </w:rPr>
  </w:style>
  <w:style w:type="table" w:styleId="TableGrid">
    <w:name w:val="Table Grid"/>
    <w:basedOn w:val="TableNormal"/>
    <w:rsid w:val="009D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8F71DEBB7E444803F53760C682ED5" ma:contentTypeVersion="0" ma:contentTypeDescription="Create a new document." ma:contentTypeScope="" ma:versionID="1af938244fc8d8f4b941bba4127e8d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245E96-76D5-4071-BA3E-B945F168E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5862EA-F317-40B4-8C5C-C83620503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650C2-D2B1-49AC-A176-CA43CB495D60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PETITION/APPLICATION FOR WITHDRAWAL OF PUBLIC LANDS</vt:lpstr>
    </vt:vector>
  </TitlesOfParts>
  <Company>Bureau of Land Management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PETITION/APPLICATION FOR WITHDRAWAL OF PUBLIC LANDS</dc:title>
  <dc:creator>charles roy</dc:creator>
  <cp:lastModifiedBy>Barnes, Michael L</cp:lastModifiedBy>
  <cp:revision>3</cp:revision>
  <cp:lastPrinted>2014-10-17T14:43:00Z</cp:lastPrinted>
  <dcterms:created xsi:type="dcterms:W3CDTF">2014-10-16T22:17:00Z</dcterms:created>
  <dcterms:modified xsi:type="dcterms:W3CDTF">2014-10-17T14:44:00Z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0x01010034E8F71DEBB7E444803F53760C682ED5</vt:lpwstr>
  </property>
</Properties>
</file>