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4D" w:rsidRPr="00593C9F" w:rsidRDefault="00944C4D" w:rsidP="00944C4D">
      <w:pPr>
        <w:rPr>
          <w:b/>
        </w:rPr>
      </w:pPr>
      <w:r w:rsidRPr="00593C9F">
        <w:rPr>
          <w:b/>
        </w:rPr>
        <w:t xml:space="preserve">Directions: </w:t>
      </w:r>
      <w:r w:rsidRPr="00593C9F">
        <w:t xml:space="preserve">Place an X in category for </w:t>
      </w:r>
      <w:r w:rsidR="00593C9F" w:rsidRPr="00593C9F">
        <w:t xml:space="preserve">the appropriate closure effect. </w:t>
      </w:r>
    </w:p>
    <w:p w:rsidR="00AE03AF" w:rsidRDefault="000A7503" w:rsidP="005A2CDE">
      <w:pPr>
        <w:spacing w:line="240" w:lineRule="auto"/>
        <w:contextualSpacing/>
        <w:jc w:val="center"/>
        <w:rPr>
          <w:b/>
          <w:sz w:val="28"/>
          <w:szCs w:val="28"/>
          <w:u w:val="single"/>
        </w:rPr>
      </w:pPr>
      <w:proofErr w:type="spellStart"/>
      <w:r w:rsidRPr="005A2CDE">
        <w:rPr>
          <w:b/>
          <w:sz w:val="28"/>
          <w:szCs w:val="28"/>
          <w:u w:val="single"/>
        </w:rPr>
        <w:t>Segre</w:t>
      </w:r>
      <w:r w:rsidR="00D229C4" w:rsidRPr="005A2CDE">
        <w:rPr>
          <w:b/>
          <w:sz w:val="28"/>
          <w:szCs w:val="28"/>
          <w:u w:val="single"/>
        </w:rPr>
        <w:t>gative</w:t>
      </w:r>
      <w:proofErr w:type="spellEnd"/>
      <w:r w:rsidR="00D229C4" w:rsidRPr="005A2CDE">
        <w:rPr>
          <w:b/>
          <w:sz w:val="28"/>
          <w:szCs w:val="28"/>
          <w:u w:val="single"/>
        </w:rPr>
        <w:t xml:space="preserve"> Effect</w:t>
      </w:r>
    </w:p>
    <w:p w:rsidR="005A2CDE" w:rsidRPr="005A2CDE" w:rsidRDefault="005A2CDE" w:rsidP="005A2CDE">
      <w:pPr>
        <w:spacing w:line="240" w:lineRule="auto"/>
        <w:contextualSpacing/>
        <w:jc w:val="center"/>
        <w:rPr>
          <w:b/>
          <w:sz w:val="28"/>
          <w:szCs w:val="28"/>
          <w:u w:val="single"/>
        </w:rPr>
      </w:pPr>
    </w:p>
    <w:p w:rsidR="005A2CDE" w:rsidRDefault="005A2CDE" w:rsidP="005A2CDE">
      <w:pPr>
        <w:spacing w:line="240" w:lineRule="auto"/>
        <w:contextualSpacing/>
        <w:jc w:val="center"/>
        <w:rPr>
          <w:lang w:val="en"/>
        </w:rPr>
      </w:pPr>
      <w:r>
        <w:rPr>
          <w:lang w:val="en"/>
        </w:rPr>
        <w:t xml:space="preserve">The </w:t>
      </w:r>
      <w:proofErr w:type="spellStart"/>
      <w:r>
        <w:rPr>
          <w:lang w:val="en"/>
        </w:rPr>
        <w:t>segregative</w:t>
      </w:r>
      <w:proofErr w:type="spellEnd"/>
      <w:r>
        <w:rPr>
          <w:lang w:val="en"/>
        </w:rPr>
        <w:t xml:space="preserve"> effect of a withdrawal is stated in the </w:t>
      </w:r>
      <w:r w:rsidR="00EC2ED1">
        <w:rPr>
          <w:lang w:val="en"/>
        </w:rPr>
        <w:t xml:space="preserve">withdrawal </w:t>
      </w:r>
      <w:r>
        <w:rPr>
          <w:lang w:val="en"/>
        </w:rPr>
        <w:t xml:space="preserve">order </w:t>
      </w:r>
      <w:r w:rsidRPr="00EC2ED1">
        <w:rPr>
          <w:u w:val="single"/>
          <w:lang w:val="en"/>
        </w:rPr>
        <w:t>OR</w:t>
      </w:r>
      <w:r>
        <w:rPr>
          <w:lang w:val="en"/>
        </w:rPr>
        <w:t xml:space="preserve"> it</w:t>
      </w:r>
      <w:r w:rsidR="004D5CAB">
        <w:rPr>
          <w:lang w:val="en"/>
        </w:rPr>
        <w:t xml:space="preserve"> is prescribed by the authority</w:t>
      </w:r>
    </w:p>
    <w:p w:rsidR="005A2CDE" w:rsidRDefault="005A2CDE" w:rsidP="005A2CDE">
      <w:pPr>
        <w:spacing w:line="240" w:lineRule="auto"/>
        <w:contextualSpacing/>
        <w:jc w:val="center"/>
        <w:rPr>
          <w:lang w:val="en"/>
        </w:rPr>
      </w:pPr>
      <w:proofErr w:type="gramStart"/>
      <w:r>
        <w:rPr>
          <w:lang w:val="en"/>
        </w:rPr>
        <w:t>under</w:t>
      </w:r>
      <w:proofErr w:type="gramEnd"/>
      <w:r>
        <w:rPr>
          <w:lang w:val="en"/>
        </w:rPr>
        <w:t xml:space="preserve"> which a withdrawal is made</w:t>
      </w:r>
    </w:p>
    <w:p w:rsidR="005A2CDE" w:rsidRDefault="005A2CDE" w:rsidP="005A2CDE">
      <w:pPr>
        <w:spacing w:line="240" w:lineRule="auto"/>
        <w:contextualSpacing/>
        <w:jc w:val="center"/>
      </w:pPr>
    </w:p>
    <w:tbl>
      <w:tblPr>
        <w:tblStyle w:val="TableGrid"/>
        <w:tblpPr w:leftFromText="180" w:rightFromText="180" w:vertAnchor="text" w:tblpY="1"/>
        <w:tblOverlap w:val="never"/>
        <w:tblW w:w="9850" w:type="dxa"/>
        <w:tblLayout w:type="fixed"/>
        <w:tblLook w:val="04A0" w:firstRow="1" w:lastRow="0" w:firstColumn="1" w:lastColumn="0" w:noHBand="0" w:noVBand="1"/>
      </w:tblPr>
      <w:tblGrid>
        <w:gridCol w:w="236"/>
        <w:gridCol w:w="236"/>
        <w:gridCol w:w="2610"/>
        <w:gridCol w:w="720"/>
        <w:gridCol w:w="360"/>
        <w:gridCol w:w="360"/>
        <w:gridCol w:w="720"/>
        <w:gridCol w:w="806"/>
        <w:gridCol w:w="274"/>
        <w:gridCol w:w="45"/>
        <w:gridCol w:w="45"/>
        <w:gridCol w:w="446"/>
        <w:gridCol w:w="904"/>
        <w:gridCol w:w="696"/>
        <w:gridCol w:w="294"/>
        <w:gridCol w:w="54"/>
        <w:gridCol w:w="348"/>
        <w:gridCol w:w="696"/>
      </w:tblGrid>
      <w:tr w:rsidR="00D71D1C" w:rsidRPr="000A7503" w:rsidTr="00D71D1C">
        <w:trPr>
          <w:trHeight w:val="872"/>
        </w:trPr>
        <w:tc>
          <w:tcPr>
            <w:tcW w:w="236" w:type="dxa"/>
            <w:tcBorders>
              <w:bottom w:val="nil"/>
              <w:right w:val="nil"/>
            </w:tcBorders>
            <w:shd w:val="thinReverseDiagStripe" w:color="auto" w:fill="auto"/>
            <w:textDirection w:val="tbRl"/>
            <w:vAlign w:val="center"/>
          </w:tcPr>
          <w:p w:rsidR="00D71D1C" w:rsidRPr="000A7503" w:rsidRDefault="00D71D1C" w:rsidP="004351B0">
            <w:pPr>
              <w:ind w:left="113" w:right="113"/>
              <w:jc w:val="center"/>
              <w:rPr>
                <w:rFonts w:ascii="Arial" w:hAnsi="Arial" w:cs="Arial"/>
                <w:b/>
              </w:rPr>
            </w:pPr>
          </w:p>
        </w:tc>
        <w:tc>
          <w:tcPr>
            <w:tcW w:w="236" w:type="dxa"/>
            <w:tcBorders>
              <w:left w:val="nil"/>
              <w:bottom w:val="nil"/>
            </w:tcBorders>
            <w:shd w:val="thinReverseDiagStripe" w:color="auto" w:fill="auto"/>
            <w:textDirection w:val="tbRl"/>
            <w:vAlign w:val="center"/>
          </w:tcPr>
          <w:p w:rsidR="00D71D1C" w:rsidRPr="000A7503" w:rsidRDefault="00D71D1C" w:rsidP="004351B0">
            <w:pPr>
              <w:ind w:left="113" w:right="113"/>
              <w:jc w:val="center"/>
              <w:rPr>
                <w:rFonts w:ascii="Arial" w:hAnsi="Arial" w:cs="Arial"/>
                <w:b/>
              </w:rPr>
            </w:pPr>
          </w:p>
        </w:tc>
        <w:tc>
          <w:tcPr>
            <w:tcW w:w="2610" w:type="dxa"/>
            <w:vAlign w:val="center"/>
          </w:tcPr>
          <w:p w:rsidR="00D71D1C" w:rsidRPr="005A2CDE" w:rsidRDefault="00D71D1C" w:rsidP="004351B0">
            <w:pPr>
              <w:rPr>
                <w:rFonts w:ascii="Arial" w:hAnsi="Arial" w:cs="Arial"/>
                <w:b/>
                <w:sz w:val="24"/>
                <w:szCs w:val="24"/>
              </w:rPr>
            </w:pPr>
            <w:r w:rsidRPr="005A2CDE">
              <w:rPr>
                <w:rFonts w:ascii="Arial" w:hAnsi="Arial" w:cs="Arial"/>
                <w:b/>
                <w:noProof/>
                <w:sz w:val="24"/>
                <w:szCs w:val="24"/>
              </w:rPr>
              <mc:AlternateContent>
                <mc:Choice Requires="wps">
                  <w:drawing>
                    <wp:anchor distT="0" distB="0" distL="114300" distR="114300" simplePos="0" relativeHeight="251667456" behindDoc="0" locked="0" layoutInCell="1" allowOverlap="1" wp14:anchorId="55E625E4" wp14:editId="7948713E">
                      <wp:simplePos x="0" y="0"/>
                      <wp:positionH relativeFrom="column">
                        <wp:posOffset>769620</wp:posOffset>
                      </wp:positionH>
                      <wp:positionV relativeFrom="paragraph">
                        <wp:posOffset>17780</wp:posOffset>
                      </wp:positionV>
                      <wp:extent cx="676275" cy="118745"/>
                      <wp:effectExtent l="0" t="19050" r="47625" b="33655"/>
                      <wp:wrapNone/>
                      <wp:docPr id="1" name="Right Arrow 1"/>
                      <wp:cNvGraphicFramePr/>
                      <a:graphic xmlns:a="http://schemas.openxmlformats.org/drawingml/2006/main">
                        <a:graphicData uri="http://schemas.microsoft.com/office/word/2010/wordprocessingShape">
                          <wps:wsp>
                            <wps:cNvSpPr/>
                            <wps:spPr>
                              <a:xfrm>
                                <a:off x="0" y="0"/>
                                <a:ext cx="676275" cy="11874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FA3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0.6pt;margin-top:1.4pt;width:53.2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" adj="19704" filled="f" strokecolor="black [3213]" strokeweight="2pt"/>
                  </w:pict>
                </mc:Fallback>
              </mc:AlternateContent>
            </w:r>
            <w:r w:rsidRPr="005A2CDE">
              <w:rPr>
                <w:rFonts w:ascii="Arial" w:hAnsi="Arial" w:cs="Arial"/>
                <w:b/>
                <w:sz w:val="24"/>
                <w:szCs w:val="24"/>
              </w:rPr>
              <w:t xml:space="preserve">Closed to </w:t>
            </w:r>
          </w:p>
        </w:tc>
        <w:tc>
          <w:tcPr>
            <w:tcW w:w="2160" w:type="dxa"/>
            <w:gridSpan w:val="4"/>
            <w:shd w:val="thinDiagStripe" w:color="auto" w:fill="auto"/>
            <w:vAlign w:val="center"/>
          </w:tcPr>
          <w:p w:rsidR="00D71D1C" w:rsidRPr="005A2CDE" w:rsidRDefault="00D71D1C" w:rsidP="004351B0">
            <w:pPr>
              <w:jc w:val="center"/>
              <w:rPr>
                <w:rFonts w:ascii="Arial" w:hAnsi="Arial" w:cs="Arial"/>
                <w:b/>
                <w:sz w:val="24"/>
                <w:szCs w:val="24"/>
              </w:rPr>
            </w:pPr>
            <w:r w:rsidRPr="005A2CDE">
              <w:rPr>
                <w:rFonts w:ascii="Arial" w:hAnsi="Arial" w:cs="Arial"/>
                <w:b/>
                <w:sz w:val="24"/>
                <w:szCs w:val="24"/>
              </w:rPr>
              <w:t>Surface Entry</w:t>
            </w:r>
          </w:p>
        </w:tc>
        <w:tc>
          <w:tcPr>
            <w:tcW w:w="2520" w:type="dxa"/>
            <w:gridSpan w:val="6"/>
            <w:shd w:val="thinDiagStripe" w:color="auto" w:fill="auto"/>
            <w:vAlign w:val="center"/>
          </w:tcPr>
          <w:p w:rsidR="00D71D1C" w:rsidRPr="005A2CDE" w:rsidRDefault="00D71D1C" w:rsidP="004351B0">
            <w:pPr>
              <w:jc w:val="center"/>
              <w:rPr>
                <w:rFonts w:ascii="Arial" w:hAnsi="Arial" w:cs="Arial"/>
                <w:b/>
                <w:sz w:val="24"/>
                <w:szCs w:val="24"/>
              </w:rPr>
            </w:pPr>
            <w:r w:rsidRPr="005A2CDE">
              <w:rPr>
                <w:rFonts w:ascii="Arial" w:hAnsi="Arial" w:cs="Arial"/>
                <w:b/>
                <w:sz w:val="24"/>
                <w:szCs w:val="24"/>
              </w:rPr>
              <w:t>Mining</w:t>
            </w:r>
          </w:p>
        </w:tc>
        <w:tc>
          <w:tcPr>
            <w:tcW w:w="2088" w:type="dxa"/>
            <w:gridSpan w:val="5"/>
            <w:shd w:val="thinDiagStripe" w:color="auto" w:fill="auto"/>
            <w:vAlign w:val="center"/>
          </w:tcPr>
          <w:p w:rsidR="00D71D1C" w:rsidRPr="005A2CDE" w:rsidRDefault="00D71D1C" w:rsidP="004351B0">
            <w:pPr>
              <w:jc w:val="center"/>
              <w:rPr>
                <w:rFonts w:ascii="Arial" w:hAnsi="Arial" w:cs="Arial"/>
                <w:b/>
                <w:sz w:val="24"/>
                <w:szCs w:val="24"/>
              </w:rPr>
            </w:pPr>
            <w:r w:rsidRPr="005A2CDE">
              <w:rPr>
                <w:rFonts w:ascii="Arial" w:hAnsi="Arial" w:cs="Arial"/>
                <w:b/>
                <w:sz w:val="24"/>
                <w:szCs w:val="24"/>
              </w:rPr>
              <w:t>Mineral Leasing</w:t>
            </w:r>
          </w:p>
        </w:tc>
      </w:tr>
      <w:tr w:rsidR="00D71D1C" w:rsidRPr="000A7503" w:rsidTr="00D71D1C">
        <w:trPr>
          <w:trHeight w:val="944"/>
        </w:trPr>
        <w:tc>
          <w:tcPr>
            <w:tcW w:w="236" w:type="dxa"/>
            <w:tcBorders>
              <w:top w:val="nil"/>
              <w:bottom w:val="nil"/>
              <w:right w:val="nil"/>
            </w:tcBorders>
            <w:shd w:val="thinReverseDiagStripe" w:color="auto" w:fill="auto"/>
          </w:tcPr>
          <w:p w:rsidR="00D71D1C" w:rsidRPr="000A7503" w:rsidRDefault="00D71D1C" w:rsidP="004351B0">
            <w:pPr>
              <w:rPr>
                <w:rFonts w:ascii="Arial" w:hAnsi="Arial" w:cs="Arial"/>
              </w:rPr>
            </w:pPr>
          </w:p>
        </w:tc>
        <w:tc>
          <w:tcPr>
            <w:tcW w:w="236" w:type="dxa"/>
            <w:tcBorders>
              <w:top w:val="nil"/>
              <w:left w:val="nil"/>
              <w:bottom w:val="nil"/>
            </w:tcBorders>
            <w:shd w:val="thinReverseDiagStripe" w:color="auto" w:fill="auto"/>
          </w:tcPr>
          <w:p w:rsidR="00D71D1C" w:rsidRPr="000A7503" w:rsidRDefault="00D71D1C" w:rsidP="004351B0">
            <w:pPr>
              <w:rPr>
                <w:rFonts w:ascii="Arial" w:hAnsi="Arial" w:cs="Arial"/>
              </w:rPr>
            </w:pPr>
          </w:p>
        </w:tc>
        <w:tc>
          <w:tcPr>
            <w:tcW w:w="2610" w:type="dxa"/>
            <w:vAlign w:val="center"/>
          </w:tcPr>
          <w:p w:rsidR="00D71D1C" w:rsidRPr="001A7D91" w:rsidRDefault="00D71D1C" w:rsidP="004351B0">
            <w:pPr>
              <w:rPr>
                <w:rFonts w:ascii="Arial" w:hAnsi="Arial" w:cs="Arial"/>
                <w:sz w:val="20"/>
                <w:szCs w:val="20"/>
              </w:rPr>
            </w:pPr>
            <w:r w:rsidRPr="001A7D91">
              <w:rPr>
                <w:rFonts w:ascii="Arial" w:hAnsi="Arial" w:cs="Arial"/>
                <w:sz w:val="20"/>
                <w:szCs w:val="20"/>
              </w:rPr>
              <w:t>Act of October 2, 1888</w:t>
            </w:r>
          </w:p>
          <w:p w:rsidR="00D71D1C" w:rsidRPr="001A7D91" w:rsidRDefault="00D71D1C" w:rsidP="004351B0">
            <w:pPr>
              <w:rPr>
                <w:rFonts w:ascii="Arial" w:hAnsi="Arial" w:cs="Arial"/>
                <w:sz w:val="20"/>
                <w:szCs w:val="20"/>
              </w:rPr>
            </w:pPr>
            <w:r w:rsidRPr="001A7D91">
              <w:rPr>
                <w:rFonts w:ascii="Arial" w:hAnsi="Arial" w:cs="Arial"/>
                <w:sz w:val="20"/>
                <w:szCs w:val="20"/>
              </w:rPr>
              <w:t>(Reservoir Sites)</w:t>
            </w:r>
          </w:p>
        </w:tc>
        <w:tc>
          <w:tcPr>
            <w:tcW w:w="2160" w:type="dxa"/>
            <w:gridSpan w:val="4"/>
            <w:vAlign w:val="center"/>
          </w:tcPr>
          <w:p w:rsidR="00D71D1C" w:rsidRPr="000A7503" w:rsidRDefault="00D71D1C" w:rsidP="004351B0">
            <w:pPr>
              <w:jc w:val="center"/>
              <w:rPr>
                <w:rFonts w:ascii="Arial" w:hAnsi="Arial" w:cs="Arial"/>
              </w:rPr>
            </w:pPr>
          </w:p>
        </w:tc>
        <w:tc>
          <w:tcPr>
            <w:tcW w:w="2520" w:type="dxa"/>
            <w:gridSpan w:val="6"/>
            <w:vAlign w:val="center"/>
          </w:tcPr>
          <w:p w:rsidR="00D71D1C" w:rsidRPr="000A7503" w:rsidRDefault="00D71D1C" w:rsidP="004351B0">
            <w:pPr>
              <w:jc w:val="center"/>
              <w:rPr>
                <w:rFonts w:ascii="Arial" w:hAnsi="Arial" w:cs="Arial"/>
              </w:rPr>
            </w:pPr>
          </w:p>
        </w:tc>
        <w:tc>
          <w:tcPr>
            <w:tcW w:w="2088" w:type="dxa"/>
            <w:gridSpan w:val="5"/>
            <w:vAlign w:val="center"/>
          </w:tcPr>
          <w:p w:rsidR="00D71D1C" w:rsidRPr="000A7503" w:rsidRDefault="00D71D1C" w:rsidP="004351B0">
            <w:pPr>
              <w:jc w:val="center"/>
              <w:rPr>
                <w:rFonts w:ascii="Arial" w:hAnsi="Arial" w:cs="Arial"/>
              </w:rPr>
            </w:pPr>
          </w:p>
        </w:tc>
      </w:tr>
      <w:tr w:rsidR="00D71D1C" w:rsidRPr="000A7503" w:rsidTr="00D71D1C">
        <w:trPr>
          <w:trHeight w:val="944"/>
        </w:trPr>
        <w:tc>
          <w:tcPr>
            <w:tcW w:w="236" w:type="dxa"/>
            <w:tcBorders>
              <w:top w:val="nil"/>
              <w:bottom w:val="nil"/>
              <w:right w:val="nil"/>
            </w:tcBorders>
            <w:shd w:val="thinReverseDiagStripe" w:color="auto" w:fill="auto"/>
          </w:tcPr>
          <w:p w:rsidR="00D71D1C" w:rsidRPr="000A7503" w:rsidRDefault="00D71D1C" w:rsidP="004351B0">
            <w:pPr>
              <w:rPr>
                <w:rFonts w:ascii="Arial" w:hAnsi="Arial" w:cs="Arial"/>
              </w:rPr>
            </w:pPr>
          </w:p>
        </w:tc>
        <w:tc>
          <w:tcPr>
            <w:tcW w:w="236" w:type="dxa"/>
            <w:tcBorders>
              <w:top w:val="nil"/>
              <w:left w:val="nil"/>
              <w:bottom w:val="nil"/>
            </w:tcBorders>
            <w:shd w:val="thinReverseDiagStripe" w:color="auto" w:fill="auto"/>
          </w:tcPr>
          <w:p w:rsidR="00D71D1C" w:rsidRPr="000A7503" w:rsidRDefault="00D71D1C" w:rsidP="004351B0">
            <w:pPr>
              <w:rPr>
                <w:rFonts w:ascii="Arial" w:hAnsi="Arial" w:cs="Arial"/>
              </w:rPr>
            </w:pPr>
          </w:p>
        </w:tc>
        <w:tc>
          <w:tcPr>
            <w:tcW w:w="2610" w:type="dxa"/>
            <w:vAlign w:val="center"/>
          </w:tcPr>
          <w:p w:rsidR="00D71D1C" w:rsidRPr="001A7D91" w:rsidRDefault="00D71D1C" w:rsidP="004351B0">
            <w:pPr>
              <w:rPr>
                <w:rFonts w:ascii="Arial" w:hAnsi="Arial" w:cs="Arial"/>
                <w:sz w:val="20"/>
                <w:szCs w:val="20"/>
              </w:rPr>
            </w:pPr>
            <w:r w:rsidRPr="001A7D91">
              <w:rPr>
                <w:rFonts w:ascii="Arial" w:hAnsi="Arial" w:cs="Arial"/>
                <w:sz w:val="20"/>
                <w:szCs w:val="20"/>
              </w:rPr>
              <w:t>Act of March 3, 1879</w:t>
            </w:r>
          </w:p>
          <w:p w:rsidR="00D71D1C" w:rsidRPr="001A7D91" w:rsidRDefault="00D71D1C" w:rsidP="004351B0">
            <w:pPr>
              <w:rPr>
                <w:rFonts w:ascii="Arial" w:hAnsi="Arial" w:cs="Arial"/>
                <w:sz w:val="20"/>
                <w:szCs w:val="20"/>
              </w:rPr>
            </w:pPr>
            <w:r w:rsidRPr="001A7D91">
              <w:rPr>
                <w:rFonts w:ascii="Arial" w:hAnsi="Arial" w:cs="Arial"/>
                <w:sz w:val="20"/>
                <w:szCs w:val="20"/>
              </w:rPr>
              <w:t>(Power Site Classification)</w:t>
            </w:r>
          </w:p>
        </w:tc>
        <w:tc>
          <w:tcPr>
            <w:tcW w:w="2160" w:type="dxa"/>
            <w:gridSpan w:val="4"/>
            <w:vAlign w:val="center"/>
          </w:tcPr>
          <w:p w:rsidR="00D71D1C" w:rsidRPr="000A7503" w:rsidRDefault="00D71D1C" w:rsidP="004351B0">
            <w:pPr>
              <w:jc w:val="center"/>
              <w:rPr>
                <w:rFonts w:ascii="Arial" w:hAnsi="Arial" w:cs="Arial"/>
              </w:rPr>
            </w:pPr>
          </w:p>
        </w:tc>
        <w:tc>
          <w:tcPr>
            <w:tcW w:w="2520" w:type="dxa"/>
            <w:gridSpan w:val="6"/>
            <w:vAlign w:val="center"/>
          </w:tcPr>
          <w:p w:rsidR="00D71D1C" w:rsidRPr="000A7503" w:rsidRDefault="00D71D1C" w:rsidP="004351B0">
            <w:pPr>
              <w:jc w:val="center"/>
              <w:rPr>
                <w:rFonts w:ascii="Arial" w:hAnsi="Arial" w:cs="Arial"/>
              </w:rPr>
            </w:pPr>
          </w:p>
        </w:tc>
        <w:tc>
          <w:tcPr>
            <w:tcW w:w="2088" w:type="dxa"/>
            <w:gridSpan w:val="5"/>
            <w:vAlign w:val="center"/>
          </w:tcPr>
          <w:p w:rsidR="00D71D1C" w:rsidRPr="000A7503" w:rsidRDefault="00D71D1C" w:rsidP="004351B0">
            <w:pPr>
              <w:jc w:val="center"/>
              <w:rPr>
                <w:rFonts w:ascii="Arial" w:hAnsi="Arial" w:cs="Arial"/>
              </w:rPr>
            </w:pPr>
          </w:p>
        </w:tc>
      </w:tr>
      <w:tr w:rsidR="00D71D1C" w:rsidRPr="000A7503" w:rsidTr="00D71D1C">
        <w:trPr>
          <w:trHeight w:val="944"/>
        </w:trPr>
        <w:tc>
          <w:tcPr>
            <w:tcW w:w="472" w:type="dxa"/>
            <w:gridSpan w:val="2"/>
            <w:vMerge w:val="restart"/>
            <w:tcBorders>
              <w:top w:val="nil"/>
              <w:bottom w:val="nil"/>
            </w:tcBorders>
            <w:shd w:val="thinReverseDiagStripe" w:color="auto" w:fill="auto"/>
            <w:textDirection w:val="tbRl"/>
            <w:vAlign w:val="center"/>
          </w:tcPr>
          <w:p w:rsidR="00D71D1C" w:rsidRPr="000A7503" w:rsidRDefault="00D71D1C" w:rsidP="00D71D1C">
            <w:pPr>
              <w:ind w:left="113" w:right="113"/>
              <w:jc w:val="center"/>
              <w:rPr>
                <w:rFonts w:ascii="Arial" w:hAnsi="Arial" w:cs="Arial"/>
                <w:b/>
              </w:rPr>
            </w:pPr>
            <w:r>
              <w:rPr>
                <w:rFonts w:ascii="Arial" w:hAnsi="Arial" w:cs="Arial"/>
                <w:b/>
              </w:rPr>
              <w:t>Acts of Congress/Withdrawal Authorities</w:t>
            </w:r>
          </w:p>
        </w:tc>
        <w:tc>
          <w:tcPr>
            <w:tcW w:w="2610" w:type="dxa"/>
            <w:vAlign w:val="center"/>
          </w:tcPr>
          <w:p w:rsidR="00D71D1C" w:rsidRPr="001A7D91" w:rsidRDefault="00D71D1C" w:rsidP="00D71D1C">
            <w:pPr>
              <w:rPr>
                <w:rFonts w:ascii="Arial" w:hAnsi="Arial" w:cs="Arial"/>
                <w:sz w:val="20"/>
                <w:szCs w:val="20"/>
              </w:rPr>
            </w:pPr>
            <w:r w:rsidRPr="001A7D91">
              <w:rPr>
                <w:rFonts w:ascii="Arial" w:hAnsi="Arial" w:cs="Arial"/>
                <w:sz w:val="20"/>
                <w:szCs w:val="20"/>
              </w:rPr>
              <w:t>Act of March 3, 1891</w:t>
            </w:r>
          </w:p>
          <w:p w:rsidR="00D71D1C" w:rsidRPr="001A7D91" w:rsidRDefault="00D71D1C" w:rsidP="00D71D1C">
            <w:pPr>
              <w:rPr>
                <w:rFonts w:ascii="Arial" w:hAnsi="Arial" w:cs="Arial"/>
                <w:sz w:val="20"/>
                <w:szCs w:val="20"/>
              </w:rPr>
            </w:pPr>
            <w:r w:rsidRPr="001A7D91">
              <w:rPr>
                <w:rFonts w:ascii="Arial" w:hAnsi="Arial" w:cs="Arial"/>
                <w:sz w:val="20"/>
                <w:szCs w:val="20"/>
              </w:rPr>
              <w:t>(Forest Reserves)</w:t>
            </w:r>
          </w:p>
        </w:tc>
        <w:tc>
          <w:tcPr>
            <w:tcW w:w="2160" w:type="dxa"/>
            <w:gridSpan w:val="4"/>
            <w:vAlign w:val="center"/>
          </w:tcPr>
          <w:p w:rsidR="00D71D1C" w:rsidRPr="000A7503" w:rsidRDefault="00D71D1C" w:rsidP="00D71D1C">
            <w:pPr>
              <w:jc w:val="center"/>
              <w:rPr>
                <w:rFonts w:ascii="Arial" w:hAnsi="Arial" w:cs="Arial"/>
              </w:rPr>
            </w:pPr>
          </w:p>
        </w:tc>
        <w:tc>
          <w:tcPr>
            <w:tcW w:w="2520" w:type="dxa"/>
            <w:gridSpan w:val="6"/>
            <w:vAlign w:val="center"/>
          </w:tcPr>
          <w:p w:rsidR="00D71D1C" w:rsidRPr="000A7503" w:rsidRDefault="00D71D1C" w:rsidP="00D71D1C">
            <w:pPr>
              <w:jc w:val="center"/>
              <w:rPr>
                <w:rFonts w:ascii="Arial" w:hAnsi="Arial" w:cs="Arial"/>
              </w:rPr>
            </w:pPr>
          </w:p>
        </w:tc>
        <w:tc>
          <w:tcPr>
            <w:tcW w:w="2088" w:type="dxa"/>
            <w:gridSpan w:val="5"/>
            <w:vAlign w:val="center"/>
          </w:tcPr>
          <w:p w:rsidR="00D71D1C" w:rsidRPr="000A7503" w:rsidRDefault="00D71D1C" w:rsidP="00D71D1C">
            <w:pPr>
              <w:jc w:val="center"/>
              <w:rPr>
                <w:rFonts w:ascii="Arial" w:hAnsi="Arial" w:cs="Arial"/>
              </w:rPr>
            </w:pPr>
          </w:p>
        </w:tc>
      </w:tr>
      <w:tr w:rsidR="00D71D1C" w:rsidRPr="000A7503" w:rsidTr="00D71D1C">
        <w:trPr>
          <w:trHeight w:val="944"/>
        </w:trPr>
        <w:tc>
          <w:tcPr>
            <w:tcW w:w="472" w:type="dxa"/>
            <w:gridSpan w:val="2"/>
            <w:vMerge/>
            <w:tcBorders>
              <w:top w:val="nil"/>
              <w:bottom w:val="nil"/>
            </w:tcBorders>
            <w:shd w:val="thinReverseDiagStripe" w:color="auto" w:fill="auto"/>
          </w:tcPr>
          <w:p w:rsidR="00D71D1C" w:rsidRPr="000A7503" w:rsidRDefault="00D71D1C" w:rsidP="004351B0">
            <w:pPr>
              <w:rPr>
                <w:rFonts w:ascii="Arial" w:hAnsi="Arial" w:cs="Arial"/>
              </w:rPr>
            </w:pPr>
          </w:p>
        </w:tc>
        <w:tc>
          <w:tcPr>
            <w:tcW w:w="2610" w:type="dxa"/>
            <w:vAlign w:val="center"/>
          </w:tcPr>
          <w:p w:rsidR="00D71D1C" w:rsidRPr="001A7D91" w:rsidRDefault="00D71D1C" w:rsidP="004351B0">
            <w:pPr>
              <w:rPr>
                <w:rFonts w:ascii="Arial" w:hAnsi="Arial" w:cs="Arial"/>
                <w:sz w:val="20"/>
                <w:szCs w:val="20"/>
              </w:rPr>
            </w:pPr>
            <w:r w:rsidRPr="001A7D91">
              <w:rPr>
                <w:rFonts w:ascii="Arial" w:hAnsi="Arial" w:cs="Arial"/>
                <w:sz w:val="20"/>
                <w:szCs w:val="20"/>
              </w:rPr>
              <w:t>Act of August 18, 1894</w:t>
            </w:r>
          </w:p>
          <w:p w:rsidR="00D71D1C" w:rsidRPr="001A7D91" w:rsidRDefault="00D71D1C" w:rsidP="004351B0">
            <w:pPr>
              <w:rPr>
                <w:rFonts w:ascii="Arial" w:hAnsi="Arial" w:cs="Arial"/>
                <w:sz w:val="20"/>
                <w:szCs w:val="20"/>
              </w:rPr>
            </w:pPr>
            <w:r w:rsidRPr="001A7D91">
              <w:rPr>
                <w:rFonts w:ascii="Arial" w:hAnsi="Arial" w:cs="Arial"/>
                <w:sz w:val="20"/>
                <w:szCs w:val="20"/>
              </w:rPr>
              <w:t>(Carey Act)</w:t>
            </w:r>
          </w:p>
        </w:tc>
        <w:tc>
          <w:tcPr>
            <w:tcW w:w="2160" w:type="dxa"/>
            <w:gridSpan w:val="4"/>
            <w:vAlign w:val="center"/>
          </w:tcPr>
          <w:p w:rsidR="00D71D1C" w:rsidRPr="000A7503" w:rsidRDefault="00D71D1C" w:rsidP="004351B0">
            <w:pPr>
              <w:jc w:val="center"/>
              <w:rPr>
                <w:rFonts w:ascii="Arial" w:hAnsi="Arial" w:cs="Arial"/>
              </w:rPr>
            </w:pPr>
          </w:p>
        </w:tc>
        <w:tc>
          <w:tcPr>
            <w:tcW w:w="2520" w:type="dxa"/>
            <w:gridSpan w:val="6"/>
            <w:vAlign w:val="center"/>
          </w:tcPr>
          <w:p w:rsidR="00D71D1C" w:rsidRPr="000A7503" w:rsidRDefault="00D71D1C" w:rsidP="004351B0">
            <w:pPr>
              <w:jc w:val="center"/>
              <w:rPr>
                <w:rFonts w:ascii="Arial" w:hAnsi="Arial" w:cs="Arial"/>
              </w:rPr>
            </w:pPr>
          </w:p>
        </w:tc>
        <w:tc>
          <w:tcPr>
            <w:tcW w:w="2088" w:type="dxa"/>
            <w:gridSpan w:val="5"/>
            <w:vAlign w:val="center"/>
          </w:tcPr>
          <w:p w:rsidR="00D71D1C" w:rsidRPr="000A7503" w:rsidRDefault="00D71D1C" w:rsidP="004351B0">
            <w:pPr>
              <w:jc w:val="center"/>
              <w:rPr>
                <w:rFonts w:ascii="Arial" w:hAnsi="Arial" w:cs="Arial"/>
              </w:rPr>
            </w:pPr>
          </w:p>
        </w:tc>
      </w:tr>
      <w:tr w:rsidR="00D71D1C" w:rsidRPr="000A7503" w:rsidTr="00D71D1C">
        <w:trPr>
          <w:trHeight w:val="1178"/>
        </w:trPr>
        <w:tc>
          <w:tcPr>
            <w:tcW w:w="472" w:type="dxa"/>
            <w:gridSpan w:val="2"/>
            <w:vMerge/>
            <w:tcBorders>
              <w:top w:val="nil"/>
              <w:bottom w:val="nil"/>
            </w:tcBorders>
            <w:shd w:val="thinReverseDiagStripe" w:color="auto" w:fill="auto"/>
          </w:tcPr>
          <w:p w:rsidR="00D71D1C" w:rsidRPr="000A7503" w:rsidRDefault="00D71D1C" w:rsidP="004351B0">
            <w:pPr>
              <w:rPr>
                <w:rFonts w:ascii="Arial" w:hAnsi="Arial" w:cs="Arial"/>
              </w:rPr>
            </w:pPr>
          </w:p>
        </w:tc>
        <w:tc>
          <w:tcPr>
            <w:tcW w:w="2610" w:type="dxa"/>
            <w:vAlign w:val="center"/>
          </w:tcPr>
          <w:p w:rsidR="00D71D1C" w:rsidRPr="001A7D91" w:rsidRDefault="00D71D1C" w:rsidP="004351B0">
            <w:pPr>
              <w:rPr>
                <w:rFonts w:ascii="Arial" w:hAnsi="Arial" w:cs="Arial"/>
                <w:sz w:val="20"/>
                <w:szCs w:val="20"/>
              </w:rPr>
            </w:pPr>
            <w:r w:rsidRPr="001A7D91">
              <w:rPr>
                <w:rFonts w:ascii="Arial" w:hAnsi="Arial" w:cs="Arial"/>
                <w:sz w:val="20"/>
                <w:szCs w:val="20"/>
              </w:rPr>
              <w:t>Act of June 17, 1902</w:t>
            </w:r>
          </w:p>
          <w:p w:rsidR="00D71D1C" w:rsidRPr="001A7D91" w:rsidRDefault="00D71D1C" w:rsidP="004351B0">
            <w:pPr>
              <w:rPr>
                <w:rFonts w:ascii="Arial" w:hAnsi="Arial" w:cs="Arial"/>
                <w:sz w:val="20"/>
                <w:szCs w:val="20"/>
              </w:rPr>
            </w:pPr>
            <w:r w:rsidRPr="001A7D91">
              <w:rPr>
                <w:rFonts w:ascii="Arial" w:hAnsi="Arial" w:cs="Arial"/>
                <w:sz w:val="20"/>
                <w:szCs w:val="20"/>
              </w:rPr>
              <w:t>(Reclamation Act)</w:t>
            </w:r>
          </w:p>
          <w:p w:rsidR="00D71D1C" w:rsidRPr="001A7D91" w:rsidRDefault="00D71D1C" w:rsidP="004351B0">
            <w:pPr>
              <w:rPr>
                <w:rFonts w:ascii="Arial" w:hAnsi="Arial" w:cs="Arial"/>
                <w:sz w:val="20"/>
                <w:szCs w:val="20"/>
              </w:rPr>
            </w:pPr>
            <w:r w:rsidRPr="001A7D91">
              <w:rPr>
                <w:rFonts w:ascii="Arial" w:hAnsi="Arial" w:cs="Arial"/>
                <w:sz w:val="20"/>
                <w:szCs w:val="20"/>
              </w:rPr>
              <w:t>2 FORMS</w:t>
            </w:r>
          </w:p>
          <w:p w:rsidR="00D71D1C" w:rsidRPr="001A7D91" w:rsidRDefault="00D71D1C" w:rsidP="004351B0">
            <w:pPr>
              <w:jc w:val="right"/>
              <w:rPr>
                <w:rFonts w:ascii="Arial" w:hAnsi="Arial" w:cs="Arial"/>
                <w:sz w:val="20"/>
                <w:szCs w:val="20"/>
              </w:rPr>
            </w:pPr>
          </w:p>
        </w:tc>
        <w:tc>
          <w:tcPr>
            <w:tcW w:w="1080" w:type="dxa"/>
            <w:gridSpan w:val="2"/>
          </w:tcPr>
          <w:p w:rsidR="00D71D1C" w:rsidRPr="009F489B" w:rsidRDefault="00D71D1C" w:rsidP="004351B0">
            <w:pPr>
              <w:jc w:val="center"/>
              <w:rPr>
                <w:rFonts w:ascii="Arial" w:hAnsi="Arial" w:cs="Arial"/>
                <w:sz w:val="16"/>
                <w:szCs w:val="16"/>
              </w:rPr>
            </w:pPr>
          </w:p>
          <w:p w:rsidR="00D71D1C" w:rsidRDefault="00D71D1C" w:rsidP="004351B0">
            <w:pPr>
              <w:jc w:val="center"/>
              <w:rPr>
                <w:rFonts w:ascii="Arial" w:hAnsi="Arial" w:cs="Arial"/>
                <w:sz w:val="16"/>
                <w:szCs w:val="16"/>
              </w:rPr>
            </w:pPr>
            <w:r w:rsidRPr="009F489B">
              <w:rPr>
                <w:rFonts w:ascii="Arial" w:hAnsi="Arial" w:cs="Arial"/>
                <w:sz w:val="16"/>
                <w:szCs w:val="16"/>
              </w:rPr>
              <w:t>Form 1</w:t>
            </w:r>
          </w:p>
          <w:p w:rsidR="00D71D1C" w:rsidRDefault="00D71D1C" w:rsidP="004351B0">
            <w:pPr>
              <w:jc w:val="center"/>
              <w:rPr>
                <w:rFonts w:ascii="Arial" w:hAnsi="Arial" w:cs="Arial"/>
                <w:sz w:val="16"/>
                <w:szCs w:val="16"/>
              </w:rPr>
            </w:pPr>
          </w:p>
          <w:p w:rsidR="00D71D1C" w:rsidRPr="009F489B" w:rsidRDefault="00D71D1C" w:rsidP="004351B0">
            <w:pPr>
              <w:jc w:val="center"/>
              <w:rPr>
                <w:rFonts w:ascii="Arial" w:hAnsi="Arial" w:cs="Arial"/>
              </w:rPr>
            </w:pPr>
          </w:p>
        </w:tc>
        <w:tc>
          <w:tcPr>
            <w:tcW w:w="1080" w:type="dxa"/>
            <w:gridSpan w:val="2"/>
          </w:tcPr>
          <w:p w:rsidR="00D71D1C" w:rsidRPr="009F489B" w:rsidRDefault="00D71D1C" w:rsidP="004351B0">
            <w:pPr>
              <w:jc w:val="center"/>
              <w:rPr>
                <w:rFonts w:ascii="Arial" w:hAnsi="Arial" w:cs="Arial"/>
                <w:sz w:val="16"/>
                <w:szCs w:val="16"/>
              </w:rPr>
            </w:pPr>
          </w:p>
          <w:p w:rsidR="00D71D1C" w:rsidRDefault="00D71D1C" w:rsidP="004351B0">
            <w:pPr>
              <w:jc w:val="center"/>
              <w:rPr>
                <w:rFonts w:ascii="Arial" w:hAnsi="Arial" w:cs="Arial"/>
                <w:sz w:val="16"/>
                <w:szCs w:val="16"/>
              </w:rPr>
            </w:pPr>
            <w:r w:rsidRPr="009F489B">
              <w:rPr>
                <w:rFonts w:ascii="Arial" w:hAnsi="Arial" w:cs="Arial"/>
                <w:sz w:val="16"/>
                <w:szCs w:val="16"/>
              </w:rPr>
              <w:t>Form 2</w:t>
            </w:r>
          </w:p>
          <w:p w:rsidR="00D71D1C" w:rsidRDefault="00D71D1C" w:rsidP="004351B0">
            <w:pPr>
              <w:jc w:val="center"/>
              <w:rPr>
                <w:rFonts w:ascii="Arial" w:hAnsi="Arial" w:cs="Arial"/>
                <w:sz w:val="16"/>
                <w:szCs w:val="16"/>
              </w:rPr>
            </w:pPr>
          </w:p>
          <w:p w:rsidR="00D71D1C" w:rsidRPr="009F489B" w:rsidRDefault="00D71D1C" w:rsidP="004351B0">
            <w:pPr>
              <w:jc w:val="center"/>
              <w:rPr>
                <w:rFonts w:ascii="Arial" w:hAnsi="Arial" w:cs="Arial"/>
              </w:rPr>
            </w:pPr>
          </w:p>
        </w:tc>
        <w:tc>
          <w:tcPr>
            <w:tcW w:w="1125" w:type="dxa"/>
            <w:gridSpan w:val="3"/>
          </w:tcPr>
          <w:p w:rsidR="00D71D1C" w:rsidRPr="009F489B" w:rsidRDefault="00D71D1C" w:rsidP="004351B0">
            <w:pPr>
              <w:jc w:val="center"/>
              <w:rPr>
                <w:rFonts w:ascii="Arial" w:hAnsi="Arial" w:cs="Arial"/>
                <w:sz w:val="16"/>
                <w:szCs w:val="16"/>
              </w:rPr>
            </w:pPr>
          </w:p>
          <w:p w:rsidR="00D71D1C" w:rsidRDefault="00D71D1C" w:rsidP="004351B0">
            <w:pPr>
              <w:jc w:val="center"/>
              <w:rPr>
                <w:rFonts w:ascii="Arial" w:hAnsi="Arial" w:cs="Arial"/>
                <w:sz w:val="16"/>
                <w:szCs w:val="16"/>
              </w:rPr>
            </w:pPr>
            <w:r w:rsidRPr="009F489B">
              <w:rPr>
                <w:rFonts w:ascii="Arial" w:hAnsi="Arial" w:cs="Arial"/>
                <w:sz w:val="16"/>
                <w:szCs w:val="16"/>
              </w:rPr>
              <w:t>Form 1</w:t>
            </w:r>
          </w:p>
          <w:p w:rsidR="00D71D1C" w:rsidRDefault="00D71D1C" w:rsidP="004351B0">
            <w:pPr>
              <w:jc w:val="center"/>
              <w:rPr>
                <w:rFonts w:ascii="Arial" w:hAnsi="Arial" w:cs="Arial"/>
                <w:sz w:val="16"/>
                <w:szCs w:val="16"/>
              </w:rPr>
            </w:pPr>
          </w:p>
          <w:p w:rsidR="00D71D1C" w:rsidRPr="009F489B" w:rsidRDefault="00D71D1C" w:rsidP="004351B0">
            <w:pPr>
              <w:jc w:val="center"/>
              <w:rPr>
                <w:rFonts w:ascii="Arial" w:hAnsi="Arial" w:cs="Arial"/>
              </w:rPr>
            </w:pPr>
          </w:p>
        </w:tc>
        <w:tc>
          <w:tcPr>
            <w:tcW w:w="1395" w:type="dxa"/>
            <w:gridSpan w:val="3"/>
          </w:tcPr>
          <w:p w:rsidR="00D71D1C" w:rsidRPr="009F489B" w:rsidRDefault="00D71D1C" w:rsidP="004351B0">
            <w:pPr>
              <w:jc w:val="center"/>
              <w:rPr>
                <w:rFonts w:ascii="Arial" w:hAnsi="Arial" w:cs="Arial"/>
                <w:sz w:val="16"/>
                <w:szCs w:val="16"/>
              </w:rPr>
            </w:pPr>
          </w:p>
          <w:p w:rsidR="00D71D1C" w:rsidRPr="009F489B" w:rsidRDefault="00D71D1C" w:rsidP="004351B0">
            <w:pPr>
              <w:jc w:val="center"/>
              <w:rPr>
                <w:rFonts w:ascii="Arial" w:hAnsi="Arial" w:cs="Arial"/>
                <w:sz w:val="16"/>
                <w:szCs w:val="16"/>
              </w:rPr>
            </w:pPr>
            <w:r w:rsidRPr="009F489B">
              <w:rPr>
                <w:rFonts w:ascii="Arial" w:hAnsi="Arial" w:cs="Arial"/>
                <w:sz w:val="16"/>
                <w:szCs w:val="16"/>
              </w:rPr>
              <w:t>Form 2</w:t>
            </w:r>
          </w:p>
        </w:tc>
        <w:tc>
          <w:tcPr>
            <w:tcW w:w="1044" w:type="dxa"/>
            <w:gridSpan w:val="3"/>
          </w:tcPr>
          <w:p w:rsidR="00D71D1C" w:rsidRPr="009F489B" w:rsidRDefault="00D71D1C" w:rsidP="004351B0">
            <w:pPr>
              <w:jc w:val="center"/>
              <w:rPr>
                <w:rFonts w:ascii="Arial" w:hAnsi="Arial" w:cs="Arial"/>
                <w:sz w:val="16"/>
                <w:szCs w:val="16"/>
              </w:rPr>
            </w:pPr>
          </w:p>
          <w:p w:rsidR="00D71D1C" w:rsidRDefault="00D71D1C" w:rsidP="004351B0">
            <w:pPr>
              <w:jc w:val="center"/>
              <w:rPr>
                <w:rFonts w:ascii="Arial" w:hAnsi="Arial" w:cs="Arial"/>
                <w:sz w:val="16"/>
                <w:szCs w:val="16"/>
              </w:rPr>
            </w:pPr>
            <w:r w:rsidRPr="009F489B">
              <w:rPr>
                <w:rFonts w:ascii="Arial" w:hAnsi="Arial" w:cs="Arial"/>
                <w:sz w:val="16"/>
                <w:szCs w:val="16"/>
              </w:rPr>
              <w:t>Form 1</w:t>
            </w:r>
          </w:p>
          <w:p w:rsidR="00D71D1C" w:rsidRDefault="00D71D1C" w:rsidP="004351B0">
            <w:pPr>
              <w:jc w:val="center"/>
              <w:rPr>
                <w:rFonts w:ascii="Arial" w:hAnsi="Arial" w:cs="Arial"/>
                <w:sz w:val="16"/>
                <w:szCs w:val="16"/>
              </w:rPr>
            </w:pPr>
          </w:p>
          <w:p w:rsidR="00D71D1C" w:rsidRPr="009F489B" w:rsidRDefault="00D71D1C" w:rsidP="004351B0">
            <w:pPr>
              <w:jc w:val="center"/>
              <w:rPr>
                <w:rFonts w:ascii="Arial" w:hAnsi="Arial" w:cs="Arial"/>
              </w:rPr>
            </w:pPr>
          </w:p>
        </w:tc>
        <w:tc>
          <w:tcPr>
            <w:tcW w:w="1044" w:type="dxa"/>
            <w:gridSpan w:val="2"/>
          </w:tcPr>
          <w:p w:rsidR="00D71D1C" w:rsidRPr="009F489B" w:rsidRDefault="00D71D1C" w:rsidP="004351B0">
            <w:pPr>
              <w:jc w:val="center"/>
              <w:rPr>
                <w:rFonts w:ascii="Arial" w:hAnsi="Arial" w:cs="Arial"/>
                <w:sz w:val="16"/>
                <w:szCs w:val="16"/>
              </w:rPr>
            </w:pPr>
          </w:p>
          <w:p w:rsidR="00D71D1C" w:rsidRPr="009F489B" w:rsidRDefault="00D71D1C" w:rsidP="004351B0">
            <w:pPr>
              <w:jc w:val="center"/>
              <w:rPr>
                <w:rFonts w:ascii="Arial" w:hAnsi="Arial" w:cs="Arial"/>
                <w:sz w:val="16"/>
                <w:szCs w:val="16"/>
              </w:rPr>
            </w:pPr>
            <w:r w:rsidRPr="009F489B">
              <w:rPr>
                <w:rFonts w:ascii="Arial" w:hAnsi="Arial" w:cs="Arial"/>
                <w:sz w:val="16"/>
                <w:szCs w:val="16"/>
              </w:rPr>
              <w:t>Form 2</w:t>
            </w:r>
          </w:p>
        </w:tc>
      </w:tr>
      <w:tr w:rsidR="00D71D1C" w:rsidRPr="000A7503" w:rsidTr="00D71D1C">
        <w:trPr>
          <w:trHeight w:val="1061"/>
        </w:trPr>
        <w:tc>
          <w:tcPr>
            <w:tcW w:w="472" w:type="dxa"/>
            <w:gridSpan w:val="2"/>
            <w:vMerge/>
            <w:tcBorders>
              <w:top w:val="nil"/>
              <w:bottom w:val="nil"/>
            </w:tcBorders>
            <w:shd w:val="thinReverseDiagStripe" w:color="auto" w:fill="auto"/>
          </w:tcPr>
          <w:p w:rsidR="00D71D1C" w:rsidRPr="000A7503" w:rsidRDefault="00D71D1C" w:rsidP="004351B0">
            <w:pPr>
              <w:rPr>
                <w:rFonts w:ascii="Arial" w:hAnsi="Arial" w:cs="Arial"/>
              </w:rPr>
            </w:pPr>
          </w:p>
        </w:tc>
        <w:tc>
          <w:tcPr>
            <w:tcW w:w="2610" w:type="dxa"/>
            <w:vAlign w:val="center"/>
          </w:tcPr>
          <w:p w:rsidR="00D71D1C" w:rsidRPr="001A7D91" w:rsidRDefault="00D71D1C" w:rsidP="004351B0">
            <w:pPr>
              <w:rPr>
                <w:rFonts w:ascii="Arial" w:hAnsi="Arial" w:cs="Arial"/>
                <w:sz w:val="20"/>
                <w:szCs w:val="20"/>
              </w:rPr>
            </w:pPr>
            <w:r w:rsidRPr="001A7D91">
              <w:rPr>
                <w:rFonts w:ascii="Arial" w:hAnsi="Arial" w:cs="Arial"/>
                <w:sz w:val="20"/>
                <w:szCs w:val="20"/>
              </w:rPr>
              <w:t>Act of April 16, 1906</w:t>
            </w:r>
          </w:p>
          <w:p w:rsidR="00D71D1C" w:rsidRPr="001A7D91" w:rsidRDefault="00D71D1C" w:rsidP="004351B0">
            <w:pPr>
              <w:rPr>
                <w:rFonts w:ascii="Arial" w:hAnsi="Arial" w:cs="Arial"/>
                <w:sz w:val="20"/>
                <w:szCs w:val="20"/>
              </w:rPr>
            </w:pPr>
            <w:r w:rsidRPr="001A7D91">
              <w:rPr>
                <w:rFonts w:ascii="Arial" w:hAnsi="Arial" w:cs="Arial"/>
                <w:sz w:val="20"/>
                <w:szCs w:val="20"/>
              </w:rPr>
              <w:t xml:space="preserve">(Reclamation </w:t>
            </w:r>
            <w:proofErr w:type="spellStart"/>
            <w:r w:rsidRPr="001A7D91">
              <w:rPr>
                <w:rFonts w:ascii="Arial" w:hAnsi="Arial" w:cs="Arial"/>
                <w:sz w:val="20"/>
                <w:szCs w:val="20"/>
              </w:rPr>
              <w:t>Townsites</w:t>
            </w:r>
            <w:proofErr w:type="spellEnd"/>
            <w:r w:rsidRPr="001A7D91">
              <w:rPr>
                <w:rFonts w:ascii="Arial" w:hAnsi="Arial" w:cs="Arial"/>
                <w:sz w:val="20"/>
                <w:szCs w:val="20"/>
              </w:rPr>
              <w:t>)</w:t>
            </w:r>
          </w:p>
        </w:tc>
        <w:tc>
          <w:tcPr>
            <w:tcW w:w="2160" w:type="dxa"/>
            <w:gridSpan w:val="4"/>
            <w:vAlign w:val="center"/>
          </w:tcPr>
          <w:p w:rsidR="00D71D1C" w:rsidRPr="000A7503" w:rsidRDefault="00D71D1C" w:rsidP="004351B0">
            <w:pPr>
              <w:jc w:val="center"/>
              <w:rPr>
                <w:rFonts w:ascii="Arial" w:hAnsi="Arial" w:cs="Arial"/>
              </w:rPr>
            </w:pPr>
          </w:p>
        </w:tc>
        <w:tc>
          <w:tcPr>
            <w:tcW w:w="2520" w:type="dxa"/>
            <w:gridSpan w:val="6"/>
            <w:vAlign w:val="center"/>
          </w:tcPr>
          <w:p w:rsidR="00D71D1C" w:rsidRPr="000A7503" w:rsidRDefault="00D71D1C" w:rsidP="004351B0">
            <w:pPr>
              <w:jc w:val="center"/>
              <w:rPr>
                <w:rFonts w:ascii="Arial" w:hAnsi="Arial" w:cs="Arial"/>
              </w:rPr>
            </w:pPr>
          </w:p>
        </w:tc>
        <w:tc>
          <w:tcPr>
            <w:tcW w:w="2088" w:type="dxa"/>
            <w:gridSpan w:val="5"/>
            <w:vAlign w:val="center"/>
          </w:tcPr>
          <w:p w:rsidR="00D71D1C" w:rsidRPr="000A7503" w:rsidRDefault="00D71D1C" w:rsidP="004351B0">
            <w:pPr>
              <w:jc w:val="center"/>
              <w:rPr>
                <w:rFonts w:ascii="Arial" w:hAnsi="Arial" w:cs="Arial"/>
              </w:rPr>
            </w:pPr>
          </w:p>
        </w:tc>
      </w:tr>
      <w:tr w:rsidR="00D71D1C" w:rsidRPr="000A7503" w:rsidTr="00D71D1C">
        <w:trPr>
          <w:trHeight w:val="3149"/>
        </w:trPr>
        <w:tc>
          <w:tcPr>
            <w:tcW w:w="472" w:type="dxa"/>
            <w:gridSpan w:val="2"/>
            <w:vMerge/>
            <w:tcBorders>
              <w:top w:val="nil"/>
              <w:bottom w:val="nil"/>
            </w:tcBorders>
            <w:shd w:val="thinReverseDiagStripe" w:color="auto" w:fill="auto"/>
          </w:tcPr>
          <w:p w:rsidR="00D71D1C" w:rsidRPr="000A7503" w:rsidRDefault="00D71D1C" w:rsidP="004351B0">
            <w:pPr>
              <w:rPr>
                <w:rFonts w:ascii="Arial" w:hAnsi="Arial" w:cs="Arial"/>
              </w:rPr>
            </w:pPr>
          </w:p>
        </w:tc>
        <w:tc>
          <w:tcPr>
            <w:tcW w:w="2610" w:type="dxa"/>
            <w:vAlign w:val="center"/>
          </w:tcPr>
          <w:p w:rsidR="00D71D1C" w:rsidRPr="001A7D91" w:rsidRDefault="00D71D1C" w:rsidP="004351B0">
            <w:pPr>
              <w:rPr>
                <w:rFonts w:ascii="Arial" w:hAnsi="Arial" w:cs="Arial"/>
                <w:sz w:val="20"/>
                <w:szCs w:val="20"/>
              </w:rPr>
            </w:pPr>
            <w:r w:rsidRPr="001A7D91">
              <w:rPr>
                <w:rFonts w:ascii="Arial" w:hAnsi="Arial" w:cs="Arial"/>
                <w:sz w:val="20"/>
                <w:szCs w:val="20"/>
              </w:rPr>
              <w:t>Act of June 25, 1910, as amended by the Act of August 24, 1912</w:t>
            </w:r>
          </w:p>
          <w:p w:rsidR="00D71D1C" w:rsidRPr="001A7D91" w:rsidRDefault="00D71D1C" w:rsidP="004351B0">
            <w:pPr>
              <w:rPr>
                <w:rFonts w:ascii="Arial" w:hAnsi="Arial" w:cs="Arial"/>
                <w:sz w:val="20"/>
                <w:szCs w:val="20"/>
              </w:rPr>
            </w:pPr>
            <w:r w:rsidRPr="001A7D91">
              <w:rPr>
                <w:rFonts w:ascii="Arial" w:hAnsi="Arial" w:cs="Arial"/>
                <w:sz w:val="20"/>
                <w:szCs w:val="20"/>
              </w:rPr>
              <w:t>(Picke</w:t>
            </w:r>
            <w:r>
              <w:rPr>
                <w:rFonts w:ascii="Arial" w:hAnsi="Arial" w:cs="Arial"/>
                <w:sz w:val="20"/>
                <w:szCs w:val="20"/>
              </w:rPr>
              <w:t>t</w:t>
            </w:r>
            <w:r w:rsidRPr="001A7D91">
              <w:rPr>
                <w:rFonts w:ascii="Arial" w:hAnsi="Arial" w:cs="Arial"/>
                <w:sz w:val="20"/>
                <w:szCs w:val="20"/>
              </w:rPr>
              <w:t>t Act)</w:t>
            </w:r>
            <w:r>
              <w:rPr>
                <w:rFonts w:ascii="Arial" w:hAnsi="Arial" w:cs="Arial"/>
                <w:sz w:val="20"/>
                <w:szCs w:val="20"/>
              </w:rPr>
              <w:t xml:space="preserve">  </w:t>
            </w:r>
          </w:p>
          <w:p w:rsidR="00D71D1C" w:rsidRPr="001A7D91" w:rsidRDefault="00D71D1C" w:rsidP="004351B0">
            <w:pPr>
              <w:rPr>
                <w:rFonts w:ascii="Arial" w:hAnsi="Arial" w:cs="Arial"/>
                <w:sz w:val="20"/>
                <w:szCs w:val="20"/>
              </w:rPr>
            </w:pPr>
          </w:p>
          <w:p w:rsidR="00D71D1C" w:rsidRPr="001A7D91" w:rsidRDefault="00D71D1C" w:rsidP="004351B0">
            <w:pPr>
              <w:spacing w:line="360" w:lineRule="auto"/>
              <w:rPr>
                <w:rFonts w:ascii="Arial" w:hAnsi="Arial" w:cs="Arial"/>
                <w:sz w:val="20"/>
                <w:szCs w:val="20"/>
              </w:rPr>
            </w:pPr>
            <w:r w:rsidRPr="001A7D91">
              <w:rPr>
                <w:rFonts w:ascii="Arial" w:hAnsi="Arial" w:cs="Arial"/>
                <w:sz w:val="20"/>
                <w:szCs w:val="20"/>
              </w:rPr>
              <w:t>Power Site Reserve (PSR)</w:t>
            </w:r>
          </w:p>
          <w:p w:rsidR="00D71D1C" w:rsidRPr="001A7D91" w:rsidRDefault="00D71D1C" w:rsidP="004351B0">
            <w:pPr>
              <w:spacing w:line="360" w:lineRule="auto"/>
              <w:rPr>
                <w:rFonts w:ascii="Arial" w:hAnsi="Arial" w:cs="Arial"/>
                <w:sz w:val="20"/>
                <w:szCs w:val="20"/>
              </w:rPr>
            </w:pPr>
            <w:r w:rsidRPr="001A7D91">
              <w:rPr>
                <w:rFonts w:ascii="Arial" w:hAnsi="Arial" w:cs="Arial"/>
                <w:sz w:val="20"/>
                <w:szCs w:val="20"/>
              </w:rPr>
              <w:t>Reservoir Site Reserve</w:t>
            </w:r>
          </w:p>
          <w:p w:rsidR="00D71D1C" w:rsidRPr="001A7D91" w:rsidRDefault="00D71D1C" w:rsidP="004351B0">
            <w:pPr>
              <w:spacing w:line="360" w:lineRule="auto"/>
              <w:rPr>
                <w:rFonts w:ascii="Arial" w:hAnsi="Arial" w:cs="Arial"/>
                <w:sz w:val="20"/>
                <w:szCs w:val="20"/>
              </w:rPr>
            </w:pPr>
            <w:r w:rsidRPr="001A7D91">
              <w:rPr>
                <w:rFonts w:ascii="Arial" w:hAnsi="Arial" w:cs="Arial"/>
                <w:sz w:val="20"/>
                <w:szCs w:val="20"/>
              </w:rPr>
              <w:t xml:space="preserve">Public Water Reserve </w:t>
            </w:r>
          </w:p>
          <w:p w:rsidR="00D71D1C" w:rsidRPr="001A7D91" w:rsidRDefault="00D71D1C" w:rsidP="004351B0">
            <w:pPr>
              <w:rPr>
                <w:rFonts w:ascii="Arial" w:hAnsi="Arial" w:cs="Arial"/>
                <w:sz w:val="20"/>
                <w:szCs w:val="20"/>
              </w:rPr>
            </w:pPr>
          </w:p>
          <w:p w:rsidR="00D71D1C" w:rsidRPr="001A7D91" w:rsidRDefault="00D71D1C" w:rsidP="004351B0">
            <w:pPr>
              <w:rPr>
                <w:rFonts w:ascii="Arial" w:hAnsi="Arial" w:cs="Arial"/>
                <w:sz w:val="20"/>
                <w:szCs w:val="20"/>
              </w:rPr>
            </w:pPr>
            <w:r w:rsidRPr="001A7D91">
              <w:rPr>
                <w:rFonts w:ascii="Arial" w:hAnsi="Arial" w:cs="Arial"/>
                <w:sz w:val="20"/>
                <w:szCs w:val="20"/>
              </w:rPr>
              <w:t>Also, Act of December 29, 1916</w:t>
            </w:r>
          </w:p>
        </w:tc>
        <w:tc>
          <w:tcPr>
            <w:tcW w:w="2160" w:type="dxa"/>
            <w:gridSpan w:val="4"/>
            <w:vAlign w:val="center"/>
          </w:tcPr>
          <w:p w:rsidR="00D71D1C" w:rsidRPr="000A7503" w:rsidRDefault="00D71D1C" w:rsidP="004351B0">
            <w:pPr>
              <w:jc w:val="center"/>
              <w:rPr>
                <w:rFonts w:ascii="Arial" w:hAnsi="Arial" w:cs="Arial"/>
              </w:rPr>
            </w:pPr>
          </w:p>
        </w:tc>
        <w:tc>
          <w:tcPr>
            <w:tcW w:w="1170" w:type="dxa"/>
            <w:gridSpan w:val="4"/>
          </w:tcPr>
          <w:p w:rsidR="00D71D1C" w:rsidRDefault="00D71D1C" w:rsidP="004351B0">
            <w:pPr>
              <w:jc w:val="center"/>
              <w:rPr>
                <w:rFonts w:ascii="Arial" w:hAnsi="Arial" w:cs="Arial"/>
              </w:rPr>
            </w:pPr>
          </w:p>
          <w:p w:rsidR="00D71D1C" w:rsidRDefault="00D71D1C" w:rsidP="004351B0">
            <w:pPr>
              <w:jc w:val="center"/>
              <w:rPr>
                <w:rFonts w:ascii="Arial" w:hAnsi="Arial" w:cs="Arial"/>
                <w:sz w:val="12"/>
                <w:szCs w:val="12"/>
              </w:rPr>
            </w:pPr>
            <w:r w:rsidRPr="00B06621">
              <w:rPr>
                <w:rFonts w:ascii="Arial" w:hAnsi="Arial" w:cs="Arial"/>
                <w:sz w:val="12"/>
                <w:szCs w:val="12"/>
              </w:rPr>
              <w:t>Nonmetalliferous Mining</w:t>
            </w:r>
          </w:p>
          <w:p w:rsidR="00D71D1C" w:rsidRPr="00B06621" w:rsidRDefault="00D71D1C" w:rsidP="004D5CAB">
            <w:pPr>
              <w:rPr>
                <w:rFonts w:ascii="Arial" w:hAnsi="Arial" w:cs="Arial"/>
              </w:rPr>
            </w:pPr>
            <w:bookmarkStart w:id="0" w:name="_GoBack"/>
            <w:bookmarkEnd w:id="0"/>
          </w:p>
        </w:tc>
        <w:tc>
          <w:tcPr>
            <w:tcW w:w="1350" w:type="dxa"/>
            <w:gridSpan w:val="2"/>
          </w:tcPr>
          <w:p w:rsidR="00D71D1C" w:rsidRDefault="00D71D1C" w:rsidP="004351B0">
            <w:pPr>
              <w:jc w:val="center"/>
              <w:rPr>
                <w:rFonts w:ascii="Arial" w:hAnsi="Arial" w:cs="Arial"/>
              </w:rPr>
            </w:pPr>
          </w:p>
          <w:p w:rsidR="00D71D1C" w:rsidRPr="00B06621" w:rsidRDefault="00D71D1C" w:rsidP="004351B0">
            <w:pPr>
              <w:jc w:val="center"/>
              <w:rPr>
                <w:rFonts w:ascii="Arial" w:hAnsi="Arial" w:cs="Arial"/>
                <w:sz w:val="12"/>
                <w:szCs w:val="12"/>
              </w:rPr>
            </w:pPr>
            <w:r w:rsidRPr="00B06621">
              <w:rPr>
                <w:rFonts w:ascii="Arial" w:hAnsi="Arial" w:cs="Arial"/>
                <w:sz w:val="12"/>
                <w:szCs w:val="12"/>
              </w:rPr>
              <w:t>Metalliferous Mining</w:t>
            </w:r>
          </w:p>
        </w:tc>
        <w:tc>
          <w:tcPr>
            <w:tcW w:w="2088" w:type="dxa"/>
            <w:gridSpan w:val="5"/>
            <w:vAlign w:val="center"/>
          </w:tcPr>
          <w:p w:rsidR="00D71D1C" w:rsidRPr="000A7503" w:rsidRDefault="00D71D1C" w:rsidP="004351B0">
            <w:pPr>
              <w:rPr>
                <w:rFonts w:ascii="Arial" w:hAnsi="Arial" w:cs="Arial"/>
              </w:rPr>
            </w:pPr>
          </w:p>
        </w:tc>
      </w:tr>
      <w:tr w:rsidR="00D71D1C" w:rsidRPr="000A7503" w:rsidTr="00D71D1C">
        <w:trPr>
          <w:trHeight w:val="1133"/>
        </w:trPr>
        <w:tc>
          <w:tcPr>
            <w:tcW w:w="236" w:type="dxa"/>
            <w:tcBorders>
              <w:top w:val="nil"/>
              <w:bottom w:val="single" w:sz="4" w:space="0" w:color="auto"/>
              <w:right w:val="nil"/>
            </w:tcBorders>
            <w:shd w:val="thinReverseDiagStripe" w:color="auto" w:fill="auto"/>
          </w:tcPr>
          <w:p w:rsidR="00D71D1C" w:rsidRPr="000A7503" w:rsidRDefault="00D71D1C" w:rsidP="004351B0">
            <w:pPr>
              <w:rPr>
                <w:rFonts w:ascii="Arial" w:hAnsi="Arial" w:cs="Arial"/>
              </w:rPr>
            </w:pPr>
          </w:p>
        </w:tc>
        <w:tc>
          <w:tcPr>
            <w:tcW w:w="236" w:type="dxa"/>
            <w:tcBorders>
              <w:top w:val="nil"/>
              <w:left w:val="nil"/>
              <w:bottom w:val="single" w:sz="4" w:space="0" w:color="auto"/>
            </w:tcBorders>
            <w:shd w:val="thinReverseDiagStripe" w:color="auto" w:fill="auto"/>
          </w:tcPr>
          <w:p w:rsidR="00D71D1C" w:rsidRPr="000A7503" w:rsidRDefault="00D71D1C" w:rsidP="004351B0">
            <w:pPr>
              <w:rPr>
                <w:rFonts w:ascii="Arial" w:hAnsi="Arial" w:cs="Arial"/>
              </w:rPr>
            </w:pPr>
          </w:p>
        </w:tc>
        <w:tc>
          <w:tcPr>
            <w:tcW w:w="2610" w:type="dxa"/>
            <w:vAlign w:val="center"/>
          </w:tcPr>
          <w:p w:rsidR="00D71D1C" w:rsidRPr="001A7D91" w:rsidRDefault="00D71D1C" w:rsidP="004351B0">
            <w:pPr>
              <w:rPr>
                <w:rFonts w:ascii="Arial" w:hAnsi="Arial" w:cs="Arial"/>
                <w:sz w:val="20"/>
                <w:szCs w:val="20"/>
              </w:rPr>
            </w:pPr>
            <w:r w:rsidRPr="001A7D91">
              <w:rPr>
                <w:rFonts w:ascii="Arial" w:hAnsi="Arial" w:cs="Arial"/>
                <w:sz w:val="20"/>
                <w:szCs w:val="20"/>
              </w:rPr>
              <w:t>Act of December 29, 1916</w:t>
            </w:r>
          </w:p>
          <w:p w:rsidR="00D71D1C" w:rsidRPr="001A7D91" w:rsidRDefault="00D71D1C" w:rsidP="004351B0">
            <w:pPr>
              <w:rPr>
                <w:rFonts w:ascii="Arial" w:hAnsi="Arial" w:cs="Arial"/>
                <w:sz w:val="20"/>
                <w:szCs w:val="20"/>
              </w:rPr>
            </w:pPr>
            <w:r w:rsidRPr="001A7D91">
              <w:rPr>
                <w:rFonts w:ascii="Arial" w:hAnsi="Arial" w:cs="Arial"/>
                <w:sz w:val="20"/>
                <w:szCs w:val="20"/>
              </w:rPr>
              <w:t>(Stock driveways)</w:t>
            </w:r>
          </w:p>
        </w:tc>
        <w:tc>
          <w:tcPr>
            <w:tcW w:w="2160" w:type="dxa"/>
            <w:gridSpan w:val="4"/>
            <w:tcBorders>
              <w:bottom w:val="single" w:sz="4" w:space="0" w:color="auto"/>
            </w:tcBorders>
            <w:vAlign w:val="center"/>
          </w:tcPr>
          <w:p w:rsidR="00D71D1C" w:rsidRPr="000A7503" w:rsidRDefault="00D71D1C" w:rsidP="004351B0">
            <w:pPr>
              <w:jc w:val="center"/>
              <w:rPr>
                <w:rFonts w:ascii="Arial" w:hAnsi="Arial" w:cs="Arial"/>
              </w:rPr>
            </w:pPr>
          </w:p>
        </w:tc>
        <w:tc>
          <w:tcPr>
            <w:tcW w:w="2520" w:type="dxa"/>
            <w:gridSpan w:val="6"/>
            <w:tcBorders>
              <w:bottom w:val="single" w:sz="4" w:space="0" w:color="auto"/>
            </w:tcBorders>
            <w:vAlign w:val="center"/>
          </w:tcPr>
          <w:p w:rsidR="00D71D1C" w:rsidRPr="000A7503" w:rsidRDefault="00D71D1C" w:rsidP="004351B0">
            <w:pPr>
              <w:jc w:val="center"/>
              <w:rPr>
                <w:rFonts w:ascii="Arial" w:hAnsi="Arial" w:cs="Arial"/>
              </w:rPr>
            </w:pPr>
          </w:p>
        </w:tc>
        <w:tc>
          <w:tcPr>
            <w:tcW w:w="2088" w:type="dxa"/>
            <w:gridSpan w:val="5"/>
            <w:tcBorders>
              <w:bottom w:val="single" w:sz="4" w:space="0" w:color="auto"/>
            </w:tcBorders>
            <w:vAlign w:val="center"/>
          </w:tcPr>
          <w:p w:rsidR="00D71D1C" w:rsidRPr="000A7503" w:rsidRDefault="00D71D1C" w:rsidP="004351B0">
            <w:pPr>
              <w:jc w:val="center"/>
              <w:rPr>
                <w:rFonts w:ascii="Arial" w:hAnsi="Arial" w:cs="Arial"/>
              </w:rPr>
            </w:pPr>
          </w:p>
        </w:tc>
      </w:tr>
      <w:tr w:rsidR="00D71D1C" w:rsidRPr="000A7503" w:rsidTr="00D71D1C">
        <w:trPr>
          <w:trHeight w:val="989"/>
        </w:trPr>
        <w:tc>
          <w:tcPr>
            <w:tcW w:w="236" w:type="dxa"/>
            <w:tcBorders>
              <w:top w:val="single" w:sz="4" w:space="0" w:color="auto"/>
              <w:left w:val="single" w:sz="4" w:space="0" w:color="auto"/>
              <w:bottom w:val="nil"/>
              <w:right w:val="nil"/>
            </w:tcBorders>
            <w:shd w:val="thinReverseDiagStripe" w:color="auto" w:fill="auto"/>
          </w:tcPr>
          <w:p w:rsidR="00D71D1C" w:rsidRPr="000A7503" w:rsidRDefault="00D71D1C" w:rsidP="004351B0">
            <w:pPr>
              <w:rPr>
                <w:rFonts w:ascii="Arial" w:hAnsi="Arial" w:cs="Arial"/>
              </w:rPr>
            </w:pPr>
          </w:p>
        </w:tc>
        <w:tc>
          <w:tcPr>
            <w:tcW w:w="236" w:type="dxa"/>
            <w:tcBorders>
              <w:top w:val="single" w:sz="4" w:space="0" w:color="auto"/>
              <w:left w:val="nil"/>
              <w:bottom w:val="nil"/>
              <w:right w:val="single" w:sz="4" w:space="0" w:color="auto"/>
            </w:tcBorders>
            <w:shd w:val="thinReverseDiagStripe" w:color="auto" w:fill="auto"/>
          </w:tcPr>
          <w:p w:rsidR="00D71D1C" w:rsidRPr="000A7503" w:rsidRDefault="00D71D1C" w:rsidP="004351B0">
            <w:pPr>
              <w:rPr>
                <w:rFonts w:ascii="Arial" w:hAnsi="Arial" w:cs="Arial"/>
              </w:rPr>
            </w:pPr>
          </w:p>
        </w:tc>
        <w:tc>
          <w:tcPr>
            <w:tcW w:w="2610" w:type="dxa"/>
            <w:tcBorders>
              <w:left w:val="single" w:sz="4" w:space="0" w:color="auto"/>
            </w:tcBorders>
            <w:vAlign w:val="center"/>
          </w:tcPr>
          <w:p w:rsidR="00D71D1C" w:rsidRPr="005A2CDE" w:rsidRDefault="00D71D1C" w:rsidP="004351B0">
            <w:pPr>
              <w:rPr>
                <w:rFonts w:ascii="Arial" w:hAnsi="Arial" w:cs="Arial"/>
                <w:b/>
                <w:sz w:val="24"/>
                <w:szCs w:val="24"/>
              </w:rPr>
            </w:pPr>
            <w:r w:rsidRPr="005A2CDE">
              <w:rPr>
                <w:rFonts w:ascii="Arial" w:hAnsi="Arial" w:cs="Arial"/>
                <w:b/>
                <w:noProof/>
                <w:sz w:val="24"/>
                <w:szCs w:val="24"/>
              </w:rPr>
              <mc:AlternateContent>
                <mc:Choice Requires="wps">
                  <w:drawing>
                    <wp:anchor distT="0" distB="0" distL="114300" distR="114300" simplePos="0" relativeHeight="251668480" behindDoc="0" locked="0" layoutInCell="1" allowOverlap="1" wp14:anchorId="15E08E29" wp14:editId="62BA720A">
                      <wp:simplePos x="0" y="0"/>
                      <wp:positionH relativeFrom="column">
                        <wp:posOffset>739140</wp:posOffset>
                      </wp:positionH>
                      <wp:positionV relativeFrom="paragraph">
                        <wp:posOffset>24130</wp:posOffset>
                      </wp:positionV>
                      <wp:extent cx="676275" cy="118745"/>
                      <wp:effectExtent l="0" t="19050" r="47625" b="33655"/>
                      <wp:wrapNone/>
                      <wp:docPr id="2" name="Right Arrow 2"/>
                      <wp:cNvGraphicFramePr/>
                      <a:graphic xmlns:a="http://schemas.openxmlformats.org/drawingml/2006/main">
                        <a:graphicData uri="http://schemas.microsoft.com/office/word/2010/wordprocessingShape">
                          <wps:wsp>
                            <wps:cNvSpPr/>
                            <wps:spPr>
                              <a:xfrm>
                                <a:off x="0" y="0"/>
                                <a:ext cx="676275" cy="11874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A634F" id="Right Arrow 2" o:spid="_x0000_s1026" type="#_x0000_t13" style="position:absolute;margin-left:58.2pt;margin-top:1.9pt;width:53.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" adj="19704" filled="f" strokecolor="black [3213]" strokeweight="2pt"/>
                  </w:pict>
                </mc:Fallback>
              </mc:AlternateContent>
            </w:r>
            <w:r w:rsidRPr="005A2CDE">
              <w:rPr>
                <w:rFonts w:ascii="Arial" w:hAnsi="Arial" w:cs="Arial"/>
                <w:b/>
                <w:sz w:val="24"/>
                <w:szCs w:val="24"/>
              </w:rPr>
              <w:t xml:space="preserve">Closed to </w:t>
            </w:r>
          </w:p>
        </w:tc>
        <w:tc>
          <w:tcPr>
            <w:tcW w:w="2160" w:type="dxa"/>
            <w:gridSpan w:val="4"/>
            <w:shd w:val="thinDiagStripe" w:color="auto" w:fill="auto"/>
            <w:vAlign w:val="center"/>
          </w:tcPr>
          <w:p w:rsidR="00D71D1C" w:rsidRPr="005A2CDE" w:rsidRDefault="00D71D1C" w:rsidP="004351B0">
            <w:pPr>
              <w:jc w:val="center"/>
              <w:rPr>
                <w:rFonts w:ascii="Arial" w:hAnsi="Arial" w:cs="Arial"/>
                <w:b/>
                <w:sz w:val="24"/>
                <w:szCs w:val="24"/>
              </w:rPr>
            </w:pPr>
            <w:r w:rsidRPr="005A2CDE">
              <w:rPr>
                <w:rFonts w:ascii="Arial" w:hAnsi="Arial" w:cs="Arial"/>
                <w:b/>
                <w:sz w:val="24"/>
                <w:szCs w:val="24"/>
              </w:rPr>
              <w:t>Surface Entry</w:t>
            </w:r>
          </w:p>
        </w:tc>
        <w:tc>
          <w:tcPr>
            <w:tcW w:w="2520" w:type="dxa"/>
            <w:gridSpan w:val="6"/>
            <w:shd w:val="thinDiagStripe" w:color="auto" w:fill="auto"/>
            <w:vAlign w:val="center"/>
          </w:tcPr>
          <w:p w:rsidR="00D71D1C" w:rsidRPr="005A2CDE" w:rsidRDefault="00D71D1C" w:rsidP="004351B0">
            <w:pPr>
              <w:jc w:val="center"/>
              <w:rPr>
                <w:rFonts w:ascii="Arial" w:hAnsi="Arial" w:cs="Arial"/>
                <w:b/>
                <w:sz w:val="24"/>
                <w:szCs w:val="24"/>
              </w:rPr>
            </w:pPr>
            <w:r w:rsidRPr="005A2CDE">
              <w:rPr>
                <w:rFonts w:ascii="Arial" w:hAnsi="Arial" w:cs="Arial"/>
                <w:b/>
                <w:sz w:val="24"/>
                <w:szCs w:val="24"/>
              </w:rPr>
              <w:t>Mining</w:t>
            </w:r>
          </w:p>
        </w:tc>
        <w:tc>
          <w:tcPr>
            <w:tcW w:w="2088" w:type="dxa"/>
            <w:gridSpan w:val="5"/>
            <w:shd w:val="thinDiagStripe" w:color="auto" w:fill="auto"/>
            <w:vAlign w:val="center"/>
          </w:tcPr>
          <w:p w:rsidR="00D71D1C" w:rsidRPr="005A2CDE" w:rsidRDefault="00D71D1C" w:rsidP="004351B0">
            <w:pPr>
              <w:jc w:val="center"/>
              <w:rPr>
                <w:rFonts w:ascii="Arial" w:hAnsi="Arial" w:cs="Arial"/>
                <w:b/>
                <w:sz w:val="24"/>
                <w:szCs w:val="24"/>
              </w:rPr>
            </w:pPr>
            <w:r w:rsidRPr="005A2CDE">
              <w:rPr>
                <w:rFonts w:ascii="Arial" w:hAnsi="Arial" w:cs="Arial"/>
                <w:b/>
                <w:sz w:val="24"/>
                <w:szCs w:val="24"/>
              </w:rPr>
              <w:t>Mineral Leasing</w:t>
            </w:r>
          </w:p>
        </w:tc>
      </w:tr>
      <w:tr w:rsidR="00D71D1C" w:rsidRPr="000A7503" w:rsidTr="00D71D1C">
        <w:trPr>
          <w:trHeight w:val="989"/>
        </w:trPr>
        <w:tc>
          <w:tcPr>
            <w:tcW w:w="236" w:type="dxa"/>
            <w:tcBorders>
              <w:top w:val="nil"/>
              <w:left w:val="single" w:sz="4" w:space="0" w:color="auto"/>
              <w:bottom w:val="nil"/>
              <w:right w:val="nil"/>
            </w:tcBorders>
            <w:shd w:val="thinReverseDiagStripe" w:color="auto" w:fill="auto"/>
          </w:tcPr>
          <w:p w:rsidR="00D71D1C" w:rsidRPr="000A7503" w:rsidRDefault="00D71D1C" w:rsidP="004351B0">
            <w:pPr>
              <w:rPr>
                <w:rFonts w:ascii="Arial" w:hAnsi="Arial" w:cs="Arial"/>
              </w:rPr>
            </w:pPr>
          </w:p>
        </w:tc>
        <w:tc>
          <w:tcPr>
            <w:tcW w:w="236" w:type="dxa"/>
            <w:tcBorders>
              <w:top w:val="nil"/>
              <w:left w:val="nil"/>
              <w:bottom w:val="nil"/>
              <w:right w:val="single" w:sz="4" w:space="0" w:color="auto"/>
            </w:tcBorders>
            <w:shd w:val="thinReverseDiagStripe" w:color="auto" w:fill="auto"/>
          </w:tcPr>
          <w:p w:rsidR="00D71D1C" w:rsidRPr="000A7503" w:rsidRDefault="00D71D1C" w:rsidP="004351B0">
            <w:pPr>
              <w:rPr>
                <w:rFonts w:ascii="Arial" w:hAnsi="Arial" w:cs="Arial"/>
              </w:rPr>
            </w:pPr>
          </w:p>
        </w:tc>
        <w:tc>
          <w:tcPr>
            <w:tcW w:w="2610" w:type="dxa"/>
            <w:tcBorders>
              <w:left w:val="single" w:sz="4" w:space="0" w:color="auto"/>
            </w:tcBorders>
            <w:vAlign w:val="center"/>
          </w:tcPr>
          <w:p w:rsidR="00D71D1C" w:rsidRPr="001A7D91" w:rsidRDefault="00D71D1C" w:rsidP="004351B0">
            <w:pPr>
              <w:rPr>
                <w:rFonts w:ascii="Arial" w:hAnsi="Arial" w:cs="Arial"/>
                <w:sz w:val="20"/>
                <w:szCs w:val="20"/>
              </w:rPr>
            </w:pPr>
            <w:r w:rsidRPr="001A7D91">
              <w:rPr>
                <w:rFonts w:ascii="Arial" w:hAnsi="Arial" w:cs="Arial"/>
                <w:sz w:val="20"/>
                <w:szCs w:val="20"/>
              </w:rPr>
              <w:t>Act of May 24, 1928</w:t>
            </w:r>
          </w:p>
        </w:tc>
        <w:tc>
          <w:tcPr>
            <w:tcW w:w="2160" w:type="dxa"/>
            <w:gridSpan w:val="4"/>
            <w:vAlign w:val="center"/>
          </w:tcPr>
          <w:p w:rsidR="00D71D1C" w:rsidRPr="000A7503" w:rsidRDefault="00D71D1C" w:rsidP="004351B0">
            <w:pPr>
              <w:jc w:val="center"/>
              <w:rPr>
                <w:rFonts w:ascii="Arial" w:hAnsi="Arial" w:cs="Arial"/>
              </w:rPr>
            </w:pPr>
          </w:p>
        </w:tc>
        <w:tc>
          <w:tcPr>
            <w:tcW w:w="2520" w:type="dxa"/>
            <w:gridSpan w:val="6"/>
            <w:vAlign w:val="center"/>
          </w:tcPr>
          <w:p w:rsidR="00D71D1C" w:rsidRPr="000A7503" w:rsidRDefault="00D71D1C" w:rsidP="004351B0">
            <w:pPr>
              <w:jc w:val="center"/>
              <w:rPr>
                <w:rFonts w:ascii="Arial" w:hAnsi="Arial" w:cs="Arial"/>
              </w:rPr>
            </w:pPr>
          </w:p>
        </w:tc>
        <w:tc>
          <w:tcPr>
            <w:tcW w:w="2088" w:type="dxa"/>
            <w:gridSpan w:val="5"/>
            <w:vAlign w:val="center"/>
          </w:tcPr>
          <w:p w:rsidR="00D71D1C" w:rsidRPr="000A7503" w:rsidRDefault="00D71D1C" w:rsidP="004351B0">
            <w:pPr>
              <w:jc w:val="center"/>
              <w:rPr>
                <w:rFonts w:ascii="Arial" w:hAnsi="Arial" w:cs="Arial"/>
              </w:rPr>
            </w:pPr>
          </w:p>
        </w:tc>
      </w:tr>
      <w:tr w:rsidR="00D71D1C" w:rsidRPr="000A7503" w:rsidTr="00D71D1C">
        <w:trPr>
          <w:trHeight w:val="1637"/>
        </w:trPr>
        <w:tc>
          <w:tcPr>
            <w:tcW w:w="472" w:type="dxa"/>
            <w:gridSpan w:val="2"/>
            <w:vMerge w:val="restart"/>
            <w:tcBorders>
              <w:top w:val="nil"/>
              <w:left w:val="single" w:sz="4" w:space="0" w:color="auto"/>
              <w:bottom w:val="nil"/>
              <w:right w:val="single" w:sz="4" w:space="0" w:color="auto"/>
            </w:tcBorders>
            <w:shd w:val="thinReverseDiagStripe" w:color="auto" w:fill="auto"/>
            <w:textDirection w:val="tbRl"/>
            <w:vAlign w:val="center"/>
          </w:tcPr>
          <w:p w:rsidR="00D71D1C" w:rsidRPr="000A7503" w:rsidRDefault="00D71D1C" w:rsidP="00D71D1C">
            <w:pPr>
              <w:ind w:left="113" w:right="113"/>
              <w:jc w:val="center"/>
              <w:rPr>
                <w:rFonts w:ascii="Arial" w:hAnsi="Arial" w:cs="Arial"/>
                <w:b/>
              </w:rPr>
            </w:pPr>
            <w:r>
              <w:rPr>
                <w:rFonts w:ascii="Arial" w:hAnsi="Arial" w:cs="Arial"/>
                <w:b/>
              </w:rPr>
              <w:t>Acts of Congress/Withdrawal Authorities</w:t>
            </w:r>
          </w:p>
        </w:tc>
        <w:tc>
          <w:tcPr>
            <w:tcW w:w="2610" w:type="dxa"/>
            <w:tcBorders>
              <w:left w:val="single" w:sz="4" w:space="0" w:color="auto"/>
            </w:tcBorders>
            <w:vAlign w:val="center"/>
          </w:tcPr>
          <w:p w:rsidR="00D71D1C" w:rsidRDefault="00D71D1C" w:rsidP="00D71D1C">
            <w:pPr>
              <w:spacing w:line="360" w:lineRule="auto"/>
              <w:rPr>
                <w:rFonts w:ascii="Arial" w:hAnsi="Arial" w:cs="Arial"/>
                <w:sz w:val="20"/>
                <w:szCs w:val="20"/>
              </w:rPr>
            </w:pPr>
            <w:r>
              <w:rPr>
                <w:rFonts w:ascii="Arial" w:hAnsi="Arial" w:cs="Arial"/>
                <w:sz w:val="20"/>
                <w:szCs w:val="20"/>
              </w:rPr>
              <w:t>Act of June 20, 1910</w:t>
            </w:r>
          </w:p>
          <w:p w:rsidR="00D71D1C" w:rsidRDefault="00D71D1C" w:rsidP="00D71D1C">
            <w:pPr>
              <w:spacing w:line="360" w:lineRule="auto"/>
              <w:rPr>
                <w:rFonts w:ascii="Arial" w:hAnsi="Arial" w:cs="Arial"/>
                <w:sz w:val="20"/>
                <w:szCs w:val="20"/>
              </w:rPr>
            </w:pPr>
            <w:r>
              <w:rPr>
                <w:rFonts w:ascii="Arial" w:hAnsi="Arial" w:cs="Arial"/>
                <w:sz w:val="20"/>
                <w:szCs w:val="20"/>
              </w:rPr>
              <w:t>Act of June 9, 1916</w:t>
            </w:r>
          </w:p>
          <w:p w:rsidR="00D71D1C" w:rsidRPr="001A7D91" w:rsidRDefault="00D71D1C" w:rsidP="00D71D1C">
            <w:pPr>
              <w:spacing w:line="360" w:lineRule="auto"/>
              <w:rPr>
                <w:rFonts w:ascii="Arial" w:hAnsi="Arial" w:cs="Arial"/>
                <w:sz w:val="20"/>
                <w:szCs w:val="20"/>
              </w:rPr>
            </w:pPr>
            <w:r>
              <w:rPr>
                <w:rFonts w:ascii="Arial" w:hAnsi="Arial" w:cs="Arial"/>
                <w:sz w:val="20"/>
                <w:szCs w:val="20"/>
              </w:rPr>
              <w:t xml:space="preserve">Act of </w:t>
            </w:r>
            <w:r w:rsidRPr="001A7D91">
              <w:rPr>
                <w:rFonts w:ascii="Arial" w:hAnsi="Arial" w:cs="Arial"/>
                <w:sz w:val="20"/>
                <w:szCs w:val="20"/>
              </w:rPr>
              <w:t>February 26, 1919</w:t>
            </w:r>
          </w:p>
          <w:p w:rsidR="00D71D1C" w:rsidRPr="001A7D91" w:rsidRDefault="00D71D1C" w:rsidP="00D71D1C">
            <w:pPr>
              <w:spacing w:line="360" w:lineRule="auto"/>
              <w:rPr>
                <w:rFonts w:ascii="Arial" w:hAnsi="Arial" w:cs="Arial"/>
                <w:sz w:val="20"/>
                <w:szCs w:val="20"/>
              </w:rPr>
            </w:pPr>
            <w:r w:rsidRPr="001A7D91">
              <w:rPr>
                <w:rFonts w:ascii="Arial" w:hAnsi="Arial" w:cs="Arial"/>
                <w:sz w:val="20"/>
                <w:szCs w:val="20"/>
              </w:rPr>
              <w:t>(Waterpower designations)</w:t>
            </w:r>
          </w:p>
        </w:tc>
        <w:tc>
          <w:tcPr>
            <w:tcW w:w="2160" w:type="dxa"/>
            <w:gridSpan w:val="4"/>
            <w:vAlign w:val="center"/>
          </w:tcPr>
          <w:p w:rsidR="00D71D1C" w:rsidRPr="000A7503" w:rsidRDefault="00D71D1C" w:rsidP="00D71D1C">
            <w:pPr>
              <w:jc w:val="center"/>
              <w:rPr>
                <w:rFonts w:ascii="Arial" w:hAnsi="Arial" w:cs="Arial"/>
              </w:rPr>
            </w:pPr>
          </w:p>
        </w:tc>
        <w:tc>
          <w:tcPr>
            <w:tcW w:w="2520" w:type="dxa"/>
            <w:gridSpan w:val="6"/>
            <w:vAlign w:val="center"/>
          </w:tcPr>
          <w:p w:rsidR="00D71D1C" w:rsidRPr="000A7503" w:rsidRDefault="00D71D1C" w:rsidP="00D71D1C">
            <w:pPr>
              <w:jc w:val="center"/>
              <w:rPr>
                <w:rFonts w:ascii="Arial" w:hAnsi="Arial" w:cs="Arial"/>
              </w:rPr>
            </w:pPr>
          </w:p>
        </w:tc>
        <w:tc>
          <w:tcPr>
            <w:tcW w:w="2088" w:type="dxa"/>
            <w:gridSpan w:val="5"/>
            <w:vAlign w:val="center"/>
          </w:tcPr>
          <w:p w:rsidR="00D71D1C" w:rsidRPr="000A7503" w:rsidRDefault="00D71D1C" w:rsidP="00D71D1C">
            <w:pPr>
              <w:jc w:val="center"/>
              <w:rPr>
                <w:rFonts w:ascii="Arial" w:hAnsi="Arial" w:cs="Arial"/>
              </w:rPr>
            </w:pPr>
          </w:p>
        </w:tc>
      </w:tr>
      <w:tr w:rsidR="00D71D1C" w:rsidRPr="000A7503" w:rsidTr="00D71D1C">
        <w:trPr>
          <w:trHeight w:val="971"/>
        </w:trPr>
        <w:tc>
          <w:tcPr>
            <w:tcW w:w="472" w:type="dxa"/>
            <w:gridSpan w:val="2"/>
            <w:vMerge/>
            <w:tcBorders>
              <w:top w:val="nil"/>
              <w:left w:val="single" w:sz="4" w:space="0" w:color="auto"/>
              <w:bottom w:val="nil"/>
              <w:right w:val="single" w:sz="4" w:space="0" w:color="auto"/>
            </w:tcBorders>
            <w:shd w:val="thinReverseDiagStripe" w:color="auto" w:fill="auto"/>
          </w:tcPr>
          <w:p w:rsidR="00D71D1C" w:rsidRPr="000A7503" w:rsidRDefault="00D71D1C" w:rsidP="00D71D1C">
            <w:pPr>
              <w:rPr>
                <w:rFonts w:ascii="Arial" w:hAnsi="Arial" w:cs="Arial"/>
              </w:rPr>
            </w:pPr>
          </w:p>
        </w:tc>
        <w:tc>
          <w:tcPr>
            <w:tcW w:w="2610" w:type="dxa"/>
            <w:tcBorders>
              <w:left w:val="single" w:sz="4" w:space="0" w:color="auto"/>
            </w:tcBorders>
            <w:vAlign w:val="center"/>
          </w:tcPr>
          <w:p w:rsidR="00D71D1C" w:rsidRPr="001A7D91" w:rsidRDefault="00D71D1C" w:rsidP="00D71D1C">
            <w:pPr>
              <w:rPr>
                <w:rFonts w:ascii="Arial" w:hAnsi="Arial" w:cs="Arial"/>
                <w:sz w:val="20"/>
                <w:szCs w:val="20"/>
              </w:rPr>
            </w:pPr>
            <w:r w:rsidRPr="001A7D91">
              <w:rPr>
                <w:rFonts w:ascii="Arial" w:hAnsi="Arial" w:cs="Arial"/>
                <w:sz w:val="20"/>
                <w:szCs w:val="20"/>
              </w:rPr>
              <w:t>Act of June 10, 1920</w:t>
            </w:r>
          </w:p>
          <w:p w:rsidR="00D71D1C" w:rsidRPr="001A7D91" w:rsidRDefault="00D71D1C" w:rsidP="00D71D1C">
            <w:pPr>
              <w:rPr>
                <w:rFonts w:ascii="Arial" w:hAnsi="Arial" w:cs="Arial"/>
                <w:sz w:val="20"/>
                <w:szCs w:val="20"/>
              </w:rPr>
            </w:pPr>
            <w:r w:rsidRPr="001A7D91">
              <w:rPr>
                <w:rFonts w:ascii="Arial" w:hAnsi="Arial" w:cs="Arial"/>
                <w:sz w:val="20"/>
                <w:szCs w:val="20"/>
              </w:rPr>
              <w:t>(Federal Power Act)</w:t>
            </w:r>
          </w:p>
        </w:tc>
        <w:tc>
          <w:tcPr>
            <w:tcW w:w="1080" w:type="dxa"/>
            <w:gridSpan w:val="2"/>
          </w:tcPr>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sz w:val="12"/>
                <w:szCs w:val="12"/>
              </w:rPr>
            </w:pPr>
            <w:r w:rsidRPr="0088100B">
              <w:rPr>
                <w:rFonts w:ascii="Arial" w:hAnsi="Arial" w:cs="Arial"/>
                <w:sz w:val="12"/>
                <w:szCs w:val="12"/>
              </w:rPr>
              <w:t>Application</w:t>
            </w:r>
          </w:p>
          <w:p w:rsidR="00D71D1C" w:rsidRDefault="00D71D1C" w:rsidP="00D71D1C">
            <w:pPr>
              <w:jc w:val="center"/>
              <w:rPr>
                <w:rFonts w:ascii="Arial" w:hAnsi="Arial" w:cs="Arial"/>
                <w:sz w:val="12"/>
                <w:szCs w:val="12"/>
              </w:rPr>
            </w:pPr>
          </w:p>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rPr>
            </w:pPr>
          </w:p>
        </w:tc>
        <w:tc>
          <w:tcPr>
            <w:tcW w:w="1080" w:type="dxa"/>
            <w:gridSpan w:val="2"/>
          </w:tcPr>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sz w:val="12"/>
                <w:szCs w:val="12"/>
              </w:rPr>
            </w:pPr>
            <w:r w:rsidRPr="0088100B">
              <w:rPr>
                <w:rFonts w:ascii="Arial" w:hAnsi="Arial" w:cs="Arial"/>
                <w:sz w:val="12"/>
                <w:szCs w:val="12"/>
              </w:rPr>
              <w:t>Permit/License</w:t>
            </w:r>
          </w:p>
          <w:p w:rsidR="00D71D1C" w:rsidRDefault="00D71D1C" w:rsidP="00D71D1C">
            <w:pPr>
              <w:jc w:val="center"/>
              <w:rPr>
                <w:rFonts w:ascii="Arial" w:hAnsi="Arial" w:cs="Arial"/>
                <w:sz w:val="12"/>
                <w:szCs w:val="12"/>
              </w:rPr>
            </w:pPr>
          </w:p>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rPr>
            </w:pPr>
          </w:p>
          <w:p w:rsidR="00D71D1C" w:rsidRPr="0088100B" w:rsidRDefault="00D71D1C" w:rsidP="00D71D1C">
            <w:pPr>
              <w:jc w:val="center"/>
              <w:rPr>
                <w:rFonts w:ascii="Arial" w:hAnsi="Arial" w:cs="Arial"/>
                <w:sz w:val="12"/>
                <w:szCs w:val="12"/>
              </w:rPr>
            </w:pPr>
          </w:p>
        </w:tc>
        <w:tc>
          <w:tcPr>
            <w:tcW w:w="1080" w:type="dxa"/>
            <w:gridSpan w:val="2"/>
          </w:tcPr>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sz w:val="12"/>
                <w:szCs w:val="12"/>
              </w:rPr>
            </w:pPr>
            <w:r w:rsidRPr="0088100B">
              <w:rPr>
                <w:rFonts w:ascii="Arial" w:hAnsi="Arial" w:cs="Arial"/>
                <w:sz w:val="12"/>
                <w:szCs w:val="12"/>
              </w:rPr>
              <w:t>Application</w:t>
            </w:r>
          </w:p>
          <w:p w:rsidR="00D71D1C" w:rsidRPr="0088100B" w:rsidRDefault="00D71D1C" w:rsidP="00D71D1C">
            <w:pPr>
              <w:jc w:val="center"/>
              <w:rPr>
                <w:rFonts w:ascii="Arial" w:hAnsi="Arial" w:cs="Arial"/>
                <w:sz w:val="12"/>
                <w:szCs w:val="12"/>
              </w:rPr>
            </w:pPr>
          </w:p>
        </w:tc>
        <w:tc>
          <w:tcPr>
            <w:tcW w:w="1440" w:type="dxa"/>
            <w:gridSpan w:val="4"/>
          </w:tcPr>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sz w:val="12"/>
                <w:szCs w:val="12"/>
              </w:rPr>
            </w:pPr>
            <w:r w:rsidRPr="0088100B">
              <w:rPr>
                <w:rFonts w:ascii="Arial" w:hAnsi="Arial" w:cs="Arial"/>
                <w:sz w:val="12"/>
                <w:szCs w:val="12"/>
              </w:rPr>
              <w:t>Permit/License</w:t>
            </w:r>
          </w:p>
          <w:p w:rsidR="00D71D1C" w:rsidRDefault="00D71D1C" w:rsidP="00D71D1C">
            <w:pPr>
              <w:jc w:val="center"/>
              <w:rPr>
                <w:rFonts w:ascii="Arial" w:hAnsi="Arial" w:cs="Arial"/>
                <w:sz w:val="12"/>
                <w:szCs w:val="12"/>
              </w:rPr>
            </w:pPr>
          </w:p>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rPr>
            </w:pPr>
          </w:p>
        </w:tc>
        <w:tc>
          <w:tcPr>
            <w:tcW w:w="990" w:type="dxa"/>
            <w:gridSpan w:val="2"/>
          </w:tcPr>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sz w:val="12"/>
                <w:szCs w:val="12"/>
              </w:rPr>
            </w:pPr>
            <w:r w:rsidRPr="0088100B">
              <w:rPr>
                <w:rFonts w:ascii="Arial" w:hAnsi="Arial" w:cs="Arial"/>
                <w:sz w:val="12"/>
                <w:szCs w:val="12"/>
              </w:rPr>
              <w:t>Application</w:t>
            </w:r>
          </w:p>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sz w:val="12"/>
                <w:szCs w:val="12"/>
              </w:rPr>
            </w:pPr>
          </w:p>
        </w:tc>
        <w:tc>
          <w:tcPr>
            <w:tcW w:w="1098" w:type="dxa"/>
            <w:gridSpan w:val="3"/>
          </w:tcPr>
          <w:p w:rsidR="00D71D1C" w:rsidRDefault="00D71D1C" w:rsidP="00D71D1C">
            <w:pPr>
              <w:jc w:val="center"/>
              <w:rPr>
                <w:rFonts w:ascii="Arial" w:hAnsi="Arial" w:cs="Arial"/>
                <w:sz w:val="12"/>
                <w:szCs w:val="12"/>
              </w:rPr>
            </w:pPr>
          </w:p>
          <w:p w:rsidR="00D71D1C" w:rsidRPr="0088100B" w:rsidRDefault="00D71D1C" w:rsidP="00D71D1C">
            <w:pPr>
              <w:jc w:val="center"/>
              <w:rPr>
                <w:rFonts w:ascii="Arial" w:hAnsi="Arial" w:cs="Arial"/>
                <w:sz w:val="12"/>
                <w:szCs w:val="12"/>
              </w:rPr>
            </w:pPr>
            <w:r w:rsidRPr="0088100B">
              <w:rPr>
                <w:rFonts w:ascii="Arial" w:hAnsi="Arial" w:cs="Arial"/>
                <w:sz w:val="12"/>
                <w:szCs w:val="12"/>
              </w:rPr>
              <w:t>Permit/License</w:t>
            </w:r>
          </w:p>
          <w:p w:rsidR="00D71D1C" w:rsidRPr="0088100B" w:rsidRDefault="00D71D1C" w:rsidP="00D71D1C">
            <w:pPr>
              <w:jc w:val="center"/>
              <w:rPr>
                <w:rFonts w:ascii="Arial" w:hAnsi="Arial" w:cs="Arial"/>
                <w:sz w:val="12"/>
                <w:szCs w:val="12"/>
              </w:rPr>
            </w:pPr>
          </w:p>
        </w:tc>
      </w:tr>
      <w:tr w:rsidR="00D71D1C" w:rsidRPr="000A7503" w:rsidTr="00D71D1C">
        <w:trPr>
          <w:trHeight w:val="971"/>
        </w:trPr>
        <w:tc>
          <w:tcPr>
            <w:tcW w:w="472" w:type="dxa"/>
            <w:gridSpan w:val="2"/>
            <w:vMerge/>
            <w:tcBorders>
              <w:top w:val="nil"/>
              <w:left w:val="single" w:sz="4" w:space="0" w:color="auto"/>
              <w:bottom w:val="nil"/>
              <w:right w:val="single" w:sz="4" w:space="0" w:color="auto"/>
            </w:tcBorders>
            <w:shd w:val="thinReverseDiagStripe" w:color="auto" w:fill="auto"/>
          </w:tcPr>
          <w:p w:rsidR="00D71D1C" w:rsidRPr="000A7503" w:rsidRDefault="00D71D1C" w:rsidP="00D71D1C">
            <w:pPr>
              <w:rPr>
                <w:rFonts w:ascii="Arial" w:hAnsi="Arial" w:cs="Arial"/>
              </w:rPr>
            </w:pPr>
          </w:p>
        </w:tc>
        <w:tc>
          <w:tcPr>
            <w:tcW w:w="2610" w:type="dxa"/>
            <w:tcBorders>
              <w:left w:val="single" w:sz="4" w:space="0" w:color="auto"/>
            </w:tcBorders>
            <w:vAlign w:val="center"/>
          </w:tcPr>
          <w:p w:rsidR="00D71D1C" w:rsidRDefault="00D71D1C" w:rsidP="00D71D1C">
            <w:pPr>
              <w:rPr>
                <w:rFonts w:ascii="Arial" w:hAnsi="Arial" w:cs="Arial"/>
                <w:sz w:val="20"/>
                <w:szCs w:val="20"/>
              </w:rPr>
            </w:pPr>
            <w:r>
              <w:rPr>
                <w:rFonts w:ascii="Arial" w:hAnsi="Arial" w:cs="Arial"/>
                <w:sz w:val="20"/>
                <w:szCs w:val="20"/>
              </w:rPr>
              <w:t>E.O. 10355</w:t>
            </w:r>
          </w:p>
          <w:p w:rsidR="00D71D1C" w:rsidRPr="001A7D91" w:rsidRDefault="00D71D1C" w:rsidP="00D71D1C">
            <w:pPr>
              <w:rPr>
                <w:rFonts w:ascii="Arial" w:hAnsi="Arial" w:cs="Arial"/>
                <w:sz w:val="20"/>
                <w:szCs w:val="20"/>
              </w:rPr>
            </w:pPr>
            <w:r>
              <w:rPr>
                <w:rFonts w:ascii="Arial" w:hAnsi="Arial" w:cs="Arial"/>
                <w:sz w:val="20"/>
                <w:szCs w:val="20"/>
              </w:rPr>
              <w:t>May 26, 1952</w:t>
            </w:r>
          </w:p>
        </w:tc>
        <w:tc>
          <w:tcPr>
            <w:tcW w:w="2160" w:type="dxa"/>
            <w:gridSpan w:val="4"/>
            <w:vAlign w:val="center"/>
          </w:tcPr>
          <w:p w:rsidR="00D71D1C" w:rsidRPr="00461BDF" w:rsidRDefault="00D71D1C" w:rsidP="00D71D1C">
            <w:pPr>
              <w:jc w:val="center"/>
              <w:rPr>
                <w:rFonts w:ascii="Arial" w:hAnsi="Arial" w:cs="Arial"/>
              </w:rPr>
            </w:pPr>
          </w:p>
        </w:tc>
        <w:tc>
          <w:tcPr>
            <w:tcW w:w="2520" w:type="dxa"/>
            <w:gridSpan w:val="6"/>
            <w:vAlign w:val="center"/>
          </w:tcPr>
          <w:p w:rsidR="00D71D1C" w:rsidRPr="00461BDF" w:rsidRDefault="00D71D1C" w:rsidP="00D71D1C">
            <w:pPr>
              <w:jc w:val="center"/>
              <w:rPr>
                <w:rFonts w:ascii="Arial" w:hAnsi="Arial" w:cs="Arial"/>
              </w:rPr>
            </w:pPr>
          </w:p>
        </w:tc>
        <w:tc>
          <w:tcPr>
            <w:tcW w:w="2088" w:type="dxa"/>
            <w:gridSpan w:val="5"/>
            <w:vAlign w:val="center"/>
          </w:tcPr>
          <w:p w:rsidR="00D71D1C" w:rsidRPr="00461BDF" w:rsidRDefault="00D71D1C" w:rsidP="00D71D1C">
            <w:pPr>
              <w:jc w:val="center"/>
              <w:rPr>
                <w:rFonts w:ascii="Arial" w:hAnsi="Arial" w:cs="Arial"/>
              </w:rPr>
            </w:pPr>
          </w:p>
        </w:tc>
      </w:tr>
      <w:tr w:rsidR="00D71D1C" w:rsidRPr="000A7503" w:rsidTr="00D71D1C">
        <w:trPr>
          <w:trHeight w:val="971"/>
        </w:trPr>
        <w:tc>
          <w:tcPr>
            <w:tcW w:w="472" w:type="dxa"/>
            <w:gridSpan w:val="2"/>
            <w:vMerge/>
            <w:tcBorders>
              <w:top w:val="nil"/>
              <w:left w:val="single" w:sz="4" w:space="0" w:color="auto"/>
              <w:bottom w:val="nil"/>
              <w:right w:val="single" w:sz="4" w:space="0" w:color="auto"/>
            </w:tcBorders>
            <w:shd w:val="thinReverseDiagStripe" w:color="auto" w:fill="auto"/>
          </w:tcPr>
          <w:p w:rsidR="00D71D1C" w:rsidRPr="000A7503" w:rsidRDefault="00D71D1C" w:rsidP="00D71D1C">
            <w:pPr>
              <w:rPr>
                <w:rFonts w:ascii="Arial" w:hAnsi="Arial" w:cs="Arial"/>
              </w:rPr>
            </w:pPr>
          </w:p>
        </w:tc>
        <w:tc>
          <w:tcPr>
            <w:tcW w:w="2610" w:type="dxa"/>
            <w:tcBorders>
              <w:left w:val="single" w:sz="4" w:space="0" w:color="auto"/>
            </w:tcBorders>
            <w:vAlign w:val="center"/>
          </w:tcPr>
          <w:p w:rsidR="00D71D1C" w:rsidRDefault="00D71D1C" w:rsidP="00D71D1C">
            <w:pPr>
              <w:rPr>
                <w:rFonts w:ascii="Arial" w:hAnsi="Arial" w:cs="Arial"/>
                <w:sz w:val="20"/>
                <w:szCs w:val="20"/>
              </w:rPr>
            </w:pPr>
            <w:r>
              <w:rPr>
                <w:rFonts w:ascii="Arial" w:hAnsi="Arial" w:cs="Arial"/>
                <w:sz w:val="20"/>
                <w:szCs w:val="20"/>
              </w:rPr>
              <w:t>Engle Act</w:t>
            </w:r>
          </w:p>
          <w:p w:rsidR="00D71D1C" w:rsidRPr="001A7D91" w:rsidRDefault="00D71D1C" w:rsidP="00D71D1C">
            <w:pPr>
              <w:rPr>
                <w:rFonts w:ascii="Arial" w:hAnsi="Arial" w:cs="Arial"/>
                <w:sz w:val="20"/>
                <w:szCs w:val="20"/>
              </w:rPr>
            </w:pPr>
            <w:r>
              <w:rPr>
                <w:rFonts w:ascii="Arial" w:hAnsi="Arial" w:cs="Arial"/>
                <w:sz w:val="20"/>
                <w:szCs w:val="20"/>
              </w:rPr>
              <w:t>February 28, 1958</w:t>
            </w:r>
          </w:p>
        </w:tc>
        <w:tc>
          <w:tcPr>
            <w:tcW w:w="2160" w:type="dxa"/>
            <w:gridSpan w:val="4"/>
            <w:vAlign w:val="center"/>
          </w:tcPr>
          <w:p w:rsidR="00D71D1C" w:rsidRPr="00461BDF" w:rsidRDefault="00D71D1C" w:rsidP="00D71D1C">
            <w:pPr>
              <w:jc w:val="center"/>
              <w:rPr>
                <w:rFonts w:ascii="Arial" w:hAnsi="Arial" w:cs="Arial"/>
              </w:rPr>
            </w:pPr>
          </w:p>
        </w:tc>
        <w:tc>
          <w:tcPr>
            <w:tcW w:w="2520" w:type="dxa"/>
            <w:gridSpan w:val="6"/>
            <w:vAlign w:val="center"/>
          </w:tcPr>
          <w:p w:rsidR="00D71D1C" w:rsidRPr="00461BDF" w:rsidRDefault="00D71D1C" w:rsidP="00D71D1C">
            <w:pPr>
              <w:jc w:val="center"/>
              <w:rPr>
                <w:rFonts w:ascii="Arial" w:hAnsi="Arial" w:cs="Arial"/>
              </w:rPr>
            </w:pPr>
          </w:p>
        </w:tc>
        <w:tc>
          <w:tcPr>
            <w:tcW w:w="2088" w:type="dxa"/>
            <w:gridSpan w:val="5"/>
            <w:vAlign w:val="center"/>
          </w:tcPr>
          <w:p w:rsidR="00D71D1C" w:rsidRPr="00461BDF" w:rsidRDefault="00D71D1C" w:rsidP="00D71D1C">
            <w:pPr>
              <w:jc w:val="center"/>
              <w:rPr>
                <w:rFonts w:ascii="Arial" w:hAnsi="Arial" w:cs="Arial"/>
              </w:rPr>
            </w:pPr>
          </w:p>
        </w:tc>
      </w:tr>
      <w:tr w:rsidR="00D71D1C" w:rsidRPr="000A7503" w:rsidTr="00D71D1C">
        <w:trPr>
          <w:trHeight w:val="971"/>
        </w:trPr>
        <w:tc>
          <w:tcPr>
            <w:tcW w:w="236" w:type="dxa"/>
            <w:tcBorders>
              <w:top w:val="nil"/>
              <w:left w:val="single" w:sz="4" w:space="0" w:color="auto"/>
              <w:bottom w:val="nil"/>
              <w:right w:val="nil"/>
            </w:tcBorders>
            <w:shd w:val="thinReverseDiagStripe" w:color="auto" w:fill="auto"/>
          </w:tcPr>
          <w:p w:rsidR="00D71D1C" w:rsidRPr="000A7503" w:rsidRDefault="00D71D1C" w:rsidP="00D71D1C">
            <w:pPr>
              <w:rPr>
                <w:rFonts w:ascii="Arial" w:hAnsi="Arial" w:cs="Arial"/>
              </w:rPr>
            </w:pPr>
          </w:p>
        </w:tc>
        <w:tc>
          <w:tcPr>
            <w:tcW w:w="236" w:type="dxa"/>
            <w:tcBorders>
              <w:top w:val="nil"/>
              <w:left w:val="nil"/>
              <w:bottom w:val="nil"/>
              <w:right w:val="single" w:sz="4" w:space="0" w:color="auto"/>
            </w:tcBorders>
            <w:shd w:val="thinReverseDiagStripe" w:color="auto" w:fill="auto"/>
          </w:tcPr>
          <w:p w:rsidR="00D71D1C" w:rsidRPr="000A7503" w:rsidRDefault="00D71D1C" w:rsidP="00D71D1C">
            <w:pPr>
              <w:rPr>
                <w:rFonts w:ascii="Arial" w:hAnsi="Arial" w:cs="Arial"/>
              </w:rPr>
            </w:pPr>
          </w:p>
        </w:tc>
        <w:tc>
          <w:tcPr>
            <w:tcW w:w="2610" w:type="dxa"/>
            <w:tcBorders>
              <w:left w:val="single" w:sz="4" w:space="0" w:color="auto"/>
            </w:tcBorders>
            <w:vAlign w:val="center"/>
          </w:tcPr>
          <w:p w:rsidR="00D71D1C" w:rsidRDefault="00D71D1C" w:rsidP="00D71D1C">
            <w:pPr>
              <w:rPr>
                <w:rFonts w:ascii="Arial" w:hAnsi="Arial" w:cs="Arial"/>
                <w:sz w:val="20"/>
                <w:szCs w:val="20"/>
              </w:rPr>
            </w:pPr>
            <w:r>
              <w:rPr>
                <w:rFonts w:ascii="Arial" w:hAnsi="Arial" w:cs="Arial"/>
                <w:sz w:val="20"/>
                <w:szCs w:val="20"/>
              </w:rPr>
              <w:t>Wilderness Act</w:t>
            </w:r>
          </w:p>
          <w:p w:rsidR="00D71D1C" w:rsidRPr="001A7D91" w:rsidRDefault="00D71D1C" w:rsidP="00D71D1C">
            <w:pPr>
              <w:rPr>
                <w:rFonts w:ascii="Arial" w:hAnsi="Arial" w:cs="Arial"/>
                <w:sz w:val="20"/>
                <w:szCs w:val="20"/>
              </w:rPr>
            </w:pPr>
            <w:r>
              <w:rPr>
                <w:rFonts w:ascii="Arial" w:hAnsi="Arial" w:cs="Arial"/>
                <w:sz w:val="20"/>
                <w:szCs w:val="20"/>
              </w:rPr>
              <w:t>September 3, 1964</w:t>
            </w:r>
          </w:p>
        </w:tc>
        <w:tc>
          <w:tcPr>
            <w:tcW w:w="2160" w:type="dxa"/>
            <w:gridSpan w:val="4"/>
            <w:vAlign w:val="center"/>
          </w:tcPr>
          <w:p w:rsidR="00D71D1C" w:rsidRPr="00461BDF" w:rsidRDefault="00D71D1C" w:rsidP="00D71D1C">
            <w:pPr>
              <w:jc w:val="center"/>
              <w:rPr>
                <w:rFonts w:ascii="Arial" w:hAnsi="Arial" w:cs="Arial"/>
              </w:rPr>
            </w:pPr>
          </w:p>
        </w:tc>
        <w:tc>
          <w:tcPr>
            <w:tcW w:w="2520" w:type="dxa"/>
            <w:gridSpan w:val="6"/>
            <w:vAlign w:val="center"/>
          </w:tcPr>
          <w:p w:rsidR="00D71D1C" w:rsidRPr="00461BDF" w:rsidRDefault="00D71D1C" w:rsidP="00D71D1C">
            <w:pPr>
              <w:jc w:val="center"/>
              <w:rPr>
                <w:rFonts w:ascii="Arial" w:hAnsi="Arial" w:cs="Arial"/>
              </w:rPr>
            </w:pPr>
          </w:p>
        </w:tc>
        <w:tc>
          <w:tcPr>
            <w:tcW w:w="2088" w:type="dxa"/>
            <w:gridSpan w:val="5"/>
            <w:vAlign w:val="center"/>
          </w:tcPr>
          <w:p w:rsidR="00D71D1C" w:rsidRPr="00461BDF" w:rsidRDefault="00D71D1C" w:rsidP="00D71D1C">
            <w:pPr>
              <w:jc w:val="center"/>
              <w:rPr>
                <w:rFonts w:ascii="Arial" w:hAnsi="Arial" w:cs="Arial"/>
              </w:rPr>
            </w:pPr>
          </w:p>
        </w:tc>
      </w:tr>
      <w:tr w:rsidR="00D71D1C" w:rsidRPr="000A7503" w:rsidTr="004D5CAB">
        <w:trPr>
          <w:trHeight w:val="971"/>
        </w:trPr>
        <w:tc>
          <w:tcPr>
            <w:tcW w:w="236" w:type="dxa"/>
            <w:tcBorders>
              <w:top w:val="nil"/>
              <w:left w:val="single" w:sz="4" w:space="0" w:color="auto"/>
              <w:bottom w:val="nil"/>
              <w:right w:val="nil"/>
            </w:tcBorders>
            <w:shd w:val="thinReverseDiagStripe" w:color="auto" w:fill="auto"/>
          </w:tcPr>
          <w:p w:rsidR="00D71D1C" w:rsidRPr="000A7503" w:rsidRDefault="00D71D1C" w:rsidP="00D71D1C">
            <w:pPr>
              <w:rPr>
                <w:rFonts w:ascii="Arial" w:hAnsi="Arial" w:cs="Arial"/>
              </w:rPr>
            </w:pPr>
          </w:p>
        </w:tc>
        <w:tc>
          <w:tcPr>
            <w:tcW w:w="236" w:type="dxa"/>
            <w:tcBorders>
              <w:top w:val="nil"/>
              <w:left w:val="nil"/>
              <w:bottom w:val="nil"/>
              <w:right w:val="single" w:sz="4" w:space="0" w:color="auto"/>
            </w:tcBorders>
            <w:shd w:val="thinReverseDiagStripe" w:color="auto" w:fill="auto"/>
          </w:tcPr>
          <w:p w:rsidR="00D71D1C" w:rsidRPr="000A7503" w:rsidRDefault="00D71D1C" w:rsidP="00D71D1C">
            <w:pPr>
              <w:rPr>
                <w:rFonts w:ascii="Arial" w:hAnsi="Arial" w:cs="Arial"/>
              </w:rPr>
            </w:pPr>
          </w:p>
        </w:tc>
        <w:tc>
          <w:tcPr>
            <w:tcW w:w="2610" w:type="dxa"/>
            <w:tcBorders>
              <w:left w:val="single" w:sz="4" w:space="0" w:color="auto"/>
            </w:tcBorders>
            <w:vAlign w:val="center"/>
          </w:tcPr>
          <w:p w:rsidR="00D71D1C" w:rsidRDefault="00D71D1C" w:rsidP="00D71D1C">
            <w:pPr>
              <w:rPr>
                <w:rFonts w:ascii="Arial" w:hAnsi="Arial" w:cs="Arial"/>
                <w:sz w:val="20"/>
                <w:szCs w:val="20"/>
              </w:rPr>
            </w:pPr>
            <w:r>
              <w:rPr>
                <w:rFonts w:ascii="Arial" w:hAnsi="Arial" w:cs="Arial"/>
                <w:sz w:val="20"/>
                <w:szCs w:val="20"/>
              </w:rPr>
              <w:t>Wild &amp; Scenic Rivers Act</w:t>
            </w:r>
          </w:p>
          <w:p w:rsidR="00D71D1C" w:rsidRDefault="00D71D1C" w:rsidP="00D71D1C">
            <w:pPr>
              <w:rPr>
                <w:rFonts w:ascii="Arial" w:hAnsi="Arial" w:cs="Arial"/>
                <w:sz w:val="20"/>
                <w:szCs w:val="20"/>
              </w:rPr>
            </w:pPr>
            <w:r>
              <w:rPr>
                <w:rFonts w:ascii="Arial" w:hAnsi="Arial" w:cs="Arial"/>
                <w:sz w:val="20"/>
                <w:szCs w:val="20"/>
              </w:rPr>
              <w:t>October 2, 1968</w:t>
            </w:r>
          </w:p>
        </w:tc>
        <w:tc>
          <w:tcPr>
            <w:tcW w:w="720" w:type="dxa"/>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Wild</w:t>
            </w:r>
          </w:p>
          <w:p w:rsidR="00D71D1C" w:rsidRDefault="00D71D1C" w:rsidP="00D71D1C">
            <w:pPr>
              <w:jc w:val="center"/>
              <w:rPr>
                <w:rFonts w:ascii="Arial" w:hAnsi="Arial" w:cs="Arial"/>
                <w:sz w:val="14"/>
                <w:szCs w:val="14"/>
              </w:rPr>
            </w:pPr>
          </w:p>
          <w:p w:rsidR="00D71D1C" w:rsidRPr="002F7AC8" w:rsidRDefault="00D71D1C" w:rsidP="00D71D1C">
            <w:pPr>
              <w:jc w:val="center"/>
              <w:rPr>
                <w:rFonts w:ascii="Arial" w:hAnsi="Arial" w:cs="Arial"/>
              </w:rPr>
            </w:pPr>
          </w:p>
        </w:tc>
        <w:tc>
          <w:tcPr>
            <w:tcW w:w="720" w:type="dxa"/>
            <w:gridSpan w:val="2"/>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Scenic</w:t>
            </w:r>
          </w:p>
          <w:p w:rsidR="00D71D1C" w:rsidRDefault="00D71D1C" w:rsidP="00D71D1C">
            <w:pPr>
              <w:jc w:val="center"/>
              <w:rPr>
                <w:rFonts w:ascii="Arial" w:hAnsi="Arial" w:cs="Arial"/>
                <w:sz w:val="14"/>
                <w:szCs w:val="14"/>
              </w:rPr>
            </w:pPr>
          </w:p>
          <w:p w:rsidR="00D71D1C" w:rsidRPr="000F4204" w:rsidRDefault="00D71D1C" w:rsidP="00D71D1C">
            <w:pPr>
              <w:jc w:val="center"/>
              <w:rPr>
                <w:rFonts w:ascii="Arial" w:hAnsi="Arial" w:cs="Arial"/>
              </w:rPr>
            </w:pPr>
          </w:p>
        </w:tc>
        <w:tc>
          <w:tcPr>
            <w:tcW w:w="720" w:type="dxa"/>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Rec</w:t>
            </w:r>
          </w:p>
          <w:p w:rsidR="00D71D1C" w:rsidRDefault="00D71D1C" w:rsidP="00D71D1C">
            <w:pPr>
              <w:jc w:val="center"/>
              <w:rPr>
                <w:rFonts w:ascii="Arial" w:hAnsi="Arial" w:cs="Arial"/>
                <w:sz w:val="14"/>
                <w:szCs w:val="14"/>
              </w:rPr>
            </w:pPr>
          </w:p>
          <w:p w:rsidR="00D71D1C" w:rsidRPr="000F4204" w:rsidRDefault="00D71D1C" w:rsidP="00D71D1C">
            <w:pPr>
              <w:jc w:val="center"/>
              <w:rPr>
                <w:rFonts w:ascii="Arial" w:hAnsi="Arial" w:cs="Arial"/>
              </w:rPr>
            </w:pPr>
          </w:p>
        </w:tc>
        <w:tc>
          <w:tcPr>
            <w:tcW w:w="806" w:type="dxa"/>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Wild</w:t>
            </w:r>
          </w:p>
          <w:p w:rsidR="00D71D1C" w:rsidRDefault="00D71D1C" w:rsidP="00D71D1C">
            <w:pPr>
              <w:jc w:val="center"/>
              <w:rPr>
                <w:rFonts w:ascii="Arial" w:hAnsi="Arial" w:cs="Arial"/>
                <w:sz w:val="14"/>
                <w:szCs w:val="14"/>
              </w:rPr>
            </w:pPr>
          </w:p>
          <w:p w:rsidR="00D71D1C" w:rsidRPr="00BA1C13" w:rsidRDefault="00D71D1C" w:rsidP="00D71D1C">
            <w:pPr>
              <w:jc w:val="center"/>
              <w:rPr>
                <w:rFonts w:ascii="Arial" w:hAnsi="Arial" w:cs="Arial"/>
              </w:rPr>
            </w:pPr>
          </w:p>
        </w:tc>
        <w:tc>
          <w:tcPr>
            <w:tcW w:w="810" w:type="dxa"/>
            <w:gridSpan w:val="4"/>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Scenic</w:t>
            </w:r>
          </w:p>
          <w:p w:rsidR="00D71D1C" w:rsidRDefault="00D71D1C" w:rsidP="00D71D1C">
            <w:pPr>
              <w:jc w:val="center"/>
              <w:rPr>
                <w:rFonts w:ascii="Arial" w:hAnsi="Arial" w:cs="Arial"/>
                <w:sz w:val="14"/>
                <w:szCs w:val="14"/>
              </w:rPr>
            </w:pPr>
          </w:p>
          <w:p w:rsidR="00D71D1C" w:rsidRPr="000F4204" w:rsidRDefault="00D71D1C" w:rsidP="00D71D1C">
            <w:pPr>
              <w:jc w:val="center"/>
              <w:rPr>
                <w:rFonts w:ascii="Arial" w:hAnsi="Arial" w:cs="Arial"/>
              </w:rPr>
            </w:pPr>
            <w:r>
              <w:rPr>
                <w:rFonts w:ascii="Arial" w:hAnsi="Arial" w:cs="Arial"/>
              </w:rPr>
              <w:t>*</w:t>
            </w:r>
          </w:p>
        </w:tc>
        <w:tc>
          <w:tcPr>
            <w:tcW w:w="904" w:type="dxa"/>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Rec</w:t>
            </w:r>
          </w:p>
          <w:p w:rsidR="00D71D1C" w:rsidRDefault="00D71D1C" w:rsidP="00D71D1C">
            <w:pPr>
              <w:jc w:val="center"/>
              <w:rPr>
                <w:rFonts w:ascii="Arial" w:hAnsi="Arial" w:cs="Arial"/>
                <w:sz w:val="14"/>
                <w:szCs w:val="14"/>
              </w:rPr>
            </w:pPr>
          </w:p>
          <w:p w:rsidR="00D71D1C" w:rsidRPr="000F4204" w:rsidRDefault="00D71D1C" w:rsidP="00D71D1C">
            <w:pPr>
              <w:jc w:val="center"/>
              <w:rPr>
                <w:rFonts w:ascii="Arial" w:hAnsi="Arial" w:cs="Arial"/>
              </w:rPr>
            </w:pPr>
            <w:r>
              <w:rPr>
                <w:rFonts w:ascii="Arial" w:hAnsi="Arial" w:cs="Arial"/>
              </w:rPr>
              <w:t>*</w:t>
            </w:r>
          </w:p>
        </w:tc>
        <w:tc>
          <w:tcPr>
            <w:tcW w:w="696" w:type="dxa"/>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Wild</w:t>
            </w:r>
          </w:p>
          <w:p w:rsidR="00D71D1C" w:rsidRDefault="00D71D1C" w:rsidP="00D71D1C">
            <w:pPr>
              <w:jc w:val="center"/>
              <w:rPr>
                <w:rFonts w:ascii="Arial" w:hAnsi="Arial" w:cs="Arial"/>
                <w:sz w:val="14"/>
                <w:szCs w:val="14"/>
              </w:rPr>
            </w:pPr>
          </w:p>
          <w:p w:rsidR="00D71D1C" w:rsidRPr="00BA1C13" w:rsidRDefault="00D71D1C" w:rsidP="00D71D1C">
            <w:pPr>
              <w:jc w:val="center"/>
              <w:rPr>
                <w:rFonts w:ascii="Arial" w:hAnsi="Arial" w:cs="Arial"/>
              </w:rPr>
            </w:pPr>
          </w:p>
        </w:tc>
        <w:tc>
          <w:tcPr>
            <w:tcW w:w="696" w:type="dxa"/>
            <w:gridSpan w:val="3"/>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Scenic</w:t>
            </w:r>
          </w:p>
          <w:p w:rsidR="00D71D1C" w:rsidRDefault="00D71D1C" w:rsidP="00D71D1C">
            <w:pPr>
              <w:jc w:val="center"/>
              <w:rPr>
                <w:rFonts w:ascii="Arial" w:hAnsi="Arial" w:cs="Arial"/>
                <w:sz w:val="14"/>
                <w:szCs w:val="14"/>
              </w:rPr>
            </w:pPr>
          </w:p>
          <w:p w:rsidR="00D71D1C" w:rsidRPr="000F4204" w:rsidRDefault="00D71D1C" w:rsidP="00D71D1C">
            <w:pPr>
              <w:jc w:val="center"/>
              <w:rPr>
                <w:rFonts w:ascii="Arial" w:hAnsi="Arial" w:cs="Arial"/>
              </w:rPr>
            </w:pPr>
            <w:r>
              <w:rPr>
                <w:rFonts w:ascii="Arial" w:hAnsi="Arial" w:cs="Arial"/>
              </w:rPr>
              <w:t>*</w:t>
            </w:r>
          </w:p>
        </w:tc>
        <w:tc>
          <w:tcPr>
            <w:tcW w:w="696" w:type="dxa"/>
          </w:tcPr>
          <w:p w:rsidR="00D71D1C" w:rsidRDefault="00D71D1C" w:rsidP="00D71D1C">
            <w:pPr>
              <w:jc w:val="center"/>
              <w:rPr>
                <w:rFonts w:ascii="Arial" w:hAnsi="Arial" w:cs="Arial"/>
                <w:sz w:val="14"/>
                <w:szCs w:val="14"/>
              </w:rPr>
            </w:pPr>
          </w:p>
          <w:p w:rsidR="00D71D1C" w:rsidRDefault="00D71D1C" w:rsidP="00D71D1C">
            <w:pPr>
              <w:jc w:val="center"/>
              <w:rPr>
                <w:rFonts w:ascii="Arial" w:hAnsi="Arial" w:cs="Arial"/>
                <w:sz w:val="14"/>
                <w:szCs w:val="14"/>
              </w:rPr>
            </w:pPr>
            <w:r w:rsidRPr="002F7AC8">
              <w:rPr>
                <w:rFonts w:ascii="Arial" w:hAnsi="Arial" w:cs="Arial"/>
                <w:sz w:val="14"/>
                <w:szCs w:val="14"/>
              </w:rPr>
              <w:t>Rec</w:t>
            </w:r>
          </w:p>
          <w:p w:rsidR="00D71D1C" w:rsidRDefault="00D71D1C" w:rsidP="00D71D1C">
            <w:pPr>
              <w:jc w:val="center"/>
              <w:rPr>
                <w:rFonts w:ascii="Arial" w:hAnsi="Arial" w:cs="Arial"/>
                <w:sz w:val="14"/>
                <w:szCs w:val="14"/>
              </w:rPr>
            </w:pPr>
          </w:p>
          <w:p w:rsidR="00D71D1C" w:rsidRPr="000F4204" w:rsidRDefault="00D71D1C" w:rsidP="00D71D1C">
            <w:pPr>
              <w:jc w:val="center"/>
              <w:rPr>
                <w:rFonts w:ascii="Arial" w:hAnsi="Arial" w:cs="Arial"/>
              </w:rPr>
            </w:pPr>
            <w:r>
              <w:rPr>
                <w:rFonts w:ascii="Arial" w:hAnsi="Arial" w:cs="Arial"/>
              </w:rPr>
              <w:t>*</w:t>
            </w:r>
          </w:p>
        </w:tc>
      </w:tr>
      <w:tr w:rsidR="00D71D1C" w:rsidRPr="000A7503" w:rsidTr="00D71D1C">
        <w:trPr>
          <w:trHeight w:val="971"/>
        </w:trPr>
        <w:tc>
          <w:tcPr>
            <w:tcW w:w="236" w:type="dxa"/>
            <w:tcBorders>
              <w:top w:val="nil"/>
              <w:left w:val="single" w:sz="4" w:space="0" w:color="auto"/>
              <w:bottom w:val="single" w:sz="4" w:space="0" w:color="auto"/>
              <w:right w:val="nil"/>
            </w:tcBorders>
            <w:shd w:val="thinReverseDiagStripe" w:color="auto" w:fill="auto"/>
          </w:tcPr>
          <w:p w:rsidR="00D71D1C" w:rsidRPr="000A7503" w:rsidRDefault="00D71D1C" w:rsidP="00D71D1C">
            <w:pPr>
              <w:rPr>
                <w:rFonts w:ascii="Arial" w:hAnsi="Arial" w:cs="Arial"/>
              </w:rPr>
            </w:pPr>
          </w:p>
        </w:tc>
        <w:tc>
          <w:tcPr>
            <w:tcW w:w="236" w:type="dxa"/>
            <w:tcBorders>
              <w:top w:val="nil"/>
              <w:left w:val="nil"/>
              <w:bottom w:val="single" w:sz="4" w:space="0" w:color="auto"/>
              <w:right w:val="single" w:sz="4" w:space="0" w:color="auto"/>
            </w:tcBorders>
            <w:shd w:val="thinReverseDiagStripe" w:color="auto" w:fill="auto"/>
          </w:tcPr>
          <w:p w:rsidR="00D71D1C" w:rsidRPr="000A7503" w:rsidRDefault="00D71D1C" w:rsidP="00D71D1C">
            <w:pPr>
              <w:rPr>
                <w:rFonts w:ascii="Arial" w:hAnsi="Arial" w:cs="Arial"/>
              </w:rPr>
            </w:pPr>
          </w:p>
        </w:tc>
        <w:tc>
          <w:tcPr>
            <w:tcW w:w="2610" w:type="dxa"/>
            <w:tcBorders>
              <w:left w:val="single" w:sz="4" w:space="0" w:color="auto"/>
            </w:tcBorders>
            <w:vAlign w:val="center"/>
          </w:tcPr>
          <w:p w:rsidR="00D71D1C" w:rsidRDefault="00D71D1C" w:rsidP="00D71D1C">
            <w:pPr>
              <w:rPr>
                <w:rFonts w:ascii="Arial" w:hAnsi="Arial" w:cs="Arial"/>
                <w:sz w:val="20"/>
                <w:szCs w:val="20"/>
              </w:rPr>
            </w:pPr>
            <w:r>
              <w:rPr>
                <w:rFonts w:ascii="Arial" w:hAnsi="Arial" w:cs="Arial"/>
                <w:sz w:val="20"/>
                <w:szCs w:val="20"/>
              </w:rPr>
              <w:t>Federal Land  Policy &amp; Management Act</w:t>
            </w:r>
          </w:p>
          <w:p w:rsidR="00D71D1C" w:rsidRDefault="00D71D1C" w:rsidP="00D71D1C">
            <w:pPr>
              <w:rPr>
                <w:rFonts w:ascii="Arial" w:hAnsi="Arial" w:cs="Arial"/>
                <w:sz w:val="20"/>
                <w:szCs w:val="20"/>
              </w:rPr>
            </w:pPr>
            <w:r>
              <w:rPr>
                <w:rFonts w:ascii="Arial" w:hAnsi="Arial" w:cs="Arial"/>
                <w:sz w:val="20"/>
                <w:szCs w:val="20"/>
              </w:rPr>
              <w:t>October 21, 1976</w:t>
            </w:r>
          </w:p>
        </w:tc>
        <w:tc>
          <w:tcPr>
            <w:tcW w:w="2160" w:type="dxa"/>
            <w:gridSpan w:val="4"/>
            <w:vAlign w:val="center"/>
          </w:tcPr>
          <w:p w:rsidR="00D71D1C" w:rsidRDefault="00D71D1C" w:rsidP="00D71D1C">
            <w:pPr>
              <w:jc w:val="center"/>
              <w:rPr>
                <w:rFonts w:ascii="Arial" w:hAnsi="Arial" w:cs="Arial"/>
              </w:rPr>
            </w:pPr>
          </w:p>
        </w:tc>
        <w:tc>
          <w:tcPr>
            <w:tcW w:w="2520" w:type="dxa"/>
            <w:gridSpan w:val="6"/>
            <w:vAlign w:val="center"/>
          </w:tcPr>
          <w:p w:rsidR="00D71D1C" w:rsidRDefault="00D71D1C" w:rsidP="00D71D1C">
            <w:pPr>
              <w:jc w:val="center"/>
              <w:rPr>
                <w:rFonts w:ascii="Arial" w:hAnsi="Arial" w:cs="Arial"/>
              </w:rPr>
            </w:pPr>
          </w:p>
        </w:tc>
        <w:tc>
          <w:tcPr>
            <w:tcW w:w="2088" w:type="dxa"/>
            <w:gridSpan w:val="5"/>
            <w:vAlign w:val="center"/>
          </w:tcPr>
          <w:p w:rsidR="00D71D1C" w:rsidRDefault="00D71D1C" w:rsidP="00D71D1C">
            <w:pPr>
              <w:jc w:val="center"/>
              <w:rPr>
                <w:rFonts w:ascii="Arial" w:hAnsi="Arial" w:cs="Arial"/>
              </w:rPr>
            </w:pPr>
          </w:p>
        </w:tc>
      </w:tr>
    </w:tbl>
    <w:p w:rsidR="003F6478" w:rsidRDefault="004351B0" w:rsidP="003F6478">
      <w:r>
        <w:br w:type="textWrapping" w:clear="all"/>
      </w:r>
    </w:p>
    <w:p w:rsidR="003F6478" w:rsidRDefault="003F6478" w:rsidP="003F6478">
      <w:r>
        <w:t>*</w:t>
      </w:r>
      <w:r w:rsidR="00105713">
        <w:t xml:space="preserve">Subject </w:t>
      </w:r>
      <w:r w:rsidR="009373A3">
        <w:t>to</w:t>
      </w:r>
      <w:r w:rsidR="00105713">
        <w:t xml:space="preserve"> such conditions as the Secretary of the Interior and, in the case of National Forest lands, the Secretary of Agriculture find appropriate to safeguard the area in the event it is subsequently included in the system. </w:t>
      </w:r>
    </w:p>
    <w:p w:rsidR="00105713" w:rsidRDefault="00105713" w:rsidP="003F6478"/>
    <w:sectPr w:rsidR="00105713" w:rsidSect="00D229C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CF" w:rsidRDefault="00697DCF" w:rsidP="00DA5698">
      <w:pPr>
        <w:spacing w:after="0" w:line="240" w:lineRule="auto"/>
      </w:pPr>
      <w:r>
        <w:separator/>
      </w:r>
    </w:p>
  </w:endnote>
  <w:endnote w:type="continuationSeparator" w:id="0">
    <w:p w:rsidR="00697DCF" w:rsidRDefault="00697DCF" w:rsidP="00DA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CF" w:rsidRDefault="00697DCF" w:rsidP="00DA5698">
      <w:pPr>
        <w:spacing w:after="0" w:line="240" w:lineRule="auto"/>
      </w:pPr>
      <w:r>
        <w:separator/>
      </w:r>
    </w:p>
  </w:footnote>
  <w:footnote w:type="continuationSeparator" w:id="0">
    <w:p w:rsidR="00697DCF" w:rsidRDefault="00697DCF" w:rsidP="00DA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98" w:rsidRPr="007D09DE" w:rsidRDefault="00DA5698" w:rsidP="00DA5698">
    <w:pPr>
      <w:pStyle w:val="Header"/>
      <w:jc w:val="right"/>
      <w:rPr>
        <w:b/>
      </w:rPr>
    </w:pPr>
    <w:proofErr w:type="spellStart"/>
    <w:r w:rsidRPr="007D09DE">
      <w:rPr>
        <w:b/>
      </w:rPr>
      <w:t>Segregative</w:t>
    </w:r>
    <w:proofErr w:type="spellEnd"/>
    <w:r w:rsidRPr="007D09DE">
      <w:rPr>
        <w:b/>
      </w:rPr>
      <w:t xml:space="preserve"> Effect Chart</w:t>
    </w:r>
  </w:p>
  <w:p w:rsidR="00DA5698" w:rsidRDefault="00DA5698" w:rsidP="00DA5698">
    <w:pPr>
      <w:pStyle w:val="Header"/>
      <w:jc w:val="right"/>
    </w:pPr>
    <w:r w:rsidRPr="007D09DE">
      <w:rPr>
        <w:b/>
      </w:rPr>
      <w:t xml:space="preserve">“Exercise </w:t>
    </w:r>
    <w:r w:rsidR="007D09DE" w:rsidRPr="007D09DE">
      <w:rPr>
        <w:b/>
      </w:rPr>
      <w:t>4</w:t>
    </w:r>
    <w:r w:rsidRPr="007D09DE">
      <w:rPr>
        <w:b/>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25FE8"/>
    <w:multiLevelType w:val="hybridMultilevel"/>
    <w:tmpl w:val="74009424"/>
    <w:lvl w:ilvl="0" w:tplc="30BACA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26FB"/>
    <w:multiLevelType w:val="hybridMultilevel"/>
    <w:tmpl w:val="161A3298"/>
    <w:lvl w:ilvl="0" w:tplc="008EA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AF"/>
    <w:rsid w:val="000A7503"/>
    <w:rsid w:val="000F4204"/>
    <w:rsid w:val="00105713"/>
    <w:rsid w:val="001A7D91"/>
    <w:rsid w:val="001C023A"/>
    <w:rsid w:val="001C69A1"/>
    <w:rsid w:val="002155D1"/>
    <w:rsid w:val="00230C44"/>
    <w:rsid w:val="002F7AC8"/>
    <w:rsid w:val="0034161C"/>
    <w:rsid w:val="003A47AB"/>
    <w:rsid w:val="003F6478"/>
    <w:rsid w:val="0040056A"/>
    <w:rsid w:val="00407C1E"/>
    <w:rsid w:val="00426243"/>
    <w:rsid w:val="004351B0"/>
    <w:rsid w:val="0043648A"/>
    <w:rsid w:val="00461BDF"/>
    <w:rsid w:val="00486313"/>
    <w:rsid w:val="004D46CD"/>
    <w:rsid w:val="004D5CAB"/>
    <w:rsid w:val="0058439A"/>
    <w:rsid w:val="00593C9F"/>
    <w:rsid w:val="005A0D4E"/>
    <w:rsid w:val="005A2CDE"/>
    <w:rsid w:val="005A2EE8"/>
    <w:rsid w:val="005F51F6"/>
    <w:rsid w:val="00666D59"/>
    <w:rsid w:val="00697DCF"/>
    <w:rsid w:val="007D09DE"/>
    <w:rsid w:val="0082092E"/>
    <w:rsid w:val="008465B7"/>
    <w:rsid w:val="0088100B"/>
    <w:rsid w:val="008A7784"/>
    <w:rsid w:val="008F3C56"/>
    <w:rsid w:val="008F69E5"/>
    <w:rsid w:val="00934BEC"/>
    <w:rsid w:val="009373A3"/>
    <w:rsid w:val="00944C4D"/>
    <w:rsid w:val="00951780"/>
    <w:rsid w:val="009831E3"/>
    <w:rsid w:val="009920D6"/>
    <w:rsid w:val="009B34BE"/>
    <w:rsid w:val="009F489B"/>
    <w:rsid w:val="00A43C56"/>
    <w:rsid w:val="00A44392"/>
    <w:rsid w:val="00AA2A28"/>
    <w:rsid w:val="00AE03AF"/>
    <w:rsid w:val="00B06621"/>
    <w:rsid w:val="00B1608E"/>
    <w:rsid w:val="00B7002C"/>
    <w:rsid w:val="00BA1C13"/>
    <w:rsid w:val="00C30F64"/>
    <w:rsid w:val="00C42DDF"/>
    <w:rsid w:val="00CB7455"/>
    <w:rsid w:val="00D229C4"/>
    <w:rsid w:val="00D71D1C"/>
    <w:rsid w:val="00D94C74"/>
    <w:rsid w:val="00DA5698"/>
    <w:rsid w:val="00E9387F"/>
    <w:rsid w:val="00EC2ED1"/>
    <w:rsid w:val="00F2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5F66"/>
  <w15:docId w15:val="{2D36EA46-DF97-4D2B-9BF0-F9FF284A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98"/>
  </w:style>
  <w:style w:type="paragraph" w:styleId="Footer">
    <w:name w:val="footer"/>
    <w:basedOn w:val="Normal"/>
    <w:link w:val="FooterChar"/>
    <w:uiPriority w:val="99"/>
    <w:unhideWhenUsed/>
    <w:rsid w:val="00DA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98"/>
  </w:style>
  <w:style w:type="paragraph" w:styleId="BalloonText">
    <w:name w:val="Balloon Text"/>
    <w:basedOn w:val="Normal"/>
    <w:link w:val="BalloonTextChar"/>
    <w:uiPriority w:val="99"/>
    <w:semiHidden/>
    <w:unhideWhenUsed/>
    <w:rsid w:val="00DA5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98"/>
    <w:rPr>
      <w:rFonts w:ascii="Tahoma" w:hAnsi="Tahoma" w:cs="Tahoma"/>
      <w:sz w:val="16"/>
      <w:szCs w:val="16"/>
    </w:rPr>
  </w:style>
  <w:style w:type="paragraph" w:styleId="ListParagraph">
    <w:name w:val="List Paragraph"/>
    <w:basedOn w:val="Normal"/>
    <w:uiPriority w:val="34"/>
    <w:qFormat/>
    <w:rsid w:val="003F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E7E5-8CD2-4E1A-9830-F02EB9EC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Barnes, Michael L</cp:lastModifiedBy>
  <cp:revision>4</cp:revision>
  <dcterms:created xsi:type="dcterms:W3CDTF">2014-10-17T20:24:00Z</dcterms:created>
  <dcterms:modified xsi:type="dcterms:W3CDTF">2017-05-10T15:09:00Z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2083503556</vt:i4>
  </property>
  <property fmtid="{D5CDD505-2E9C-101B-9397-08002B2CF9AE}" pid="3" name="_NewReviewCycle">
    <vt:lpwstr/>
  </property>
  <property fmtid="{D5CDD505-2E9C-101B-9397-08002B2CF9AE}" pid="4" name="_EmailSubject">
    <vt:lpwstr>draft materials for Withdrawals Beyond Mechanics </vt:lpwstr>
  </property>
  <property fmtid="{D5CDD505-2E9C-101B-9397-08002B2CF9AE}" pid="5" name="_AuthorEmail">
    <vt:lpwstr>cjpolisky@fs.fed.us</vt:lpwstr>
  </property>
  <property fmtid="{D5CDD505-2E9C-101B-9397-08002B2CF9AE}" pid="6" name="_AuthorEmailDisplayName">
    <vt:lpwstr>Polisky, Candice J -FS</vt:lpwstr>
  </property>
  <property fmtid="{D5CDD505-2E9C-101B-9397-08002B2CF9AE}" pid="7" name="_ReviewingToolsShownOnce">
    <vt:lpwstr/>
  </property>
</Properties>
</file>